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CellSpacing w:w="0" w:type="dxa"/>
        <w:tblLayout w:type="fixed"/>
        <w:tblCellMar>
          <w:left w:w="0" w:type="dxa"/>
          <w:right w:w="0" w:type="dxa"/>
        </w:tblCellMar>
        <w:tblLook w:val="04A0" w:firstRow="1" w:lastRow="0" w:firstColumn="1" w:lastColumn="0" w:noHBand="0" w:noVBand="1"/>
      </w:tblPr>
      <w:tblGrid>
        <w:gridCol w:w="11070"/>
      </w:tblGrid>
      <w:tr w:rsidR="00626641" w:rsidRPr="00626641" w14:paraId="51A6ADAE" w14:textId="77777777" w:rsidTr="511AB7B1">
        <w:trPr>
          <w:tblCellSpacing w:w="0" w:type="dxa"/>
        </w:trPr>
        <w:tc>
          <w:tcPr>
            <w:tcW w:w="11070" w:type="dxa"/>
            <w:shd w:val="clear" w:color="auto" w:fill="008272"/>
            <w:hideMark/>
          </w:tcPr>
          <w:p w14:paraId="31277455" w14:textId="77777777" w:rsidR="00626641" w:rsidRPr="00626641" w:rsidRDefault="00626641">
            <w:pPr>
              <w:spacing w:line="300" w:lineRule="atLeast"/>
              <w:rPr>
                <w:rFonts w:ascii="Segoe UI" w:eastAsia="Times New Roman" w:hAnsi="Segoe UI" w:cs="Segoe UI"/>
                <w:color w:val="505050"/>
                <w:sz w:val="16"/>
                <w:szCs w:val="20"/>
              </w:rPr>
            </w:pPr>
            <w:r w:rsidRPr="00626641">
              <w:rPr>
                <w:rFonts w:ascii="Segoe UI" w:eastAsia="Times New Roman" w:hAnsi="Segoe UI" w:cs="Segoe UI"/>
                <w:noProof/>
                <w:color w:val="505050"/>
                <w:sz w:val="16"/>
                <w:szCs w:val="20"/>
              </w:rPr>
              <w:drawing>
                <wp:inline distT="0" distB="0" distL="0" distR="0" wp14:anchorId="1DC95612" wp14:editId="28F4B65B">
                  <wp:extent cx="8380095" cy="868045"/>
                  <wp:effectExtent l="0" t="0" r="0" b="0"/>
                  <wp:docPr id="2" name="Picture 2"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o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095" cy="868045"/>
                          </a:xfrm>
                          <a:prstGeom prst="rect">
                            <a:avLst/>
                          </a:prstGeom>
                          <a:noFill/>
                          <a:ln>
                            <a:noFill/>
                          </a:ln>
                        </pic:spPr>
                      </pic:pic>
                    </a:graphicData>
                  </a:graphic>
                </wp:inline>
              </w:drawing>
            </w:r>
          </w:p>
        </w:tc>
      </w:tr>
      <w:tr w:rsidR="00626641" w:rsidRPr="00626641" w14:paraId="7D03065D" w14:textId="77777777" w:rsidTr="511AB7B1">
        <w:trPr>
          <w:tblCellSpacing w:w="0" w:type="dxa"/>
        </w:trPr>
        <w:tc>
          <w:tcPr>
            <w:tcW w:w="11070" w:type="dxa"/>
            <w:shd w:val="clear" w:color="auto" w:fill="008272"/>
            <w:tcMar>
              <w:top w:w="0" w:type="dxa"/>
              <w:left w:w="518" w:type="dxa"/>
              <w:bottom w:w="518" w:type="dxa"/>
              <w:right w:w="255" w:type="dxa"/>
            </w:tcMar>
            <w:vAlign w:val="center"/>
            <w:hideMark/>
          </w:tcPr>
          <w:p w14:paraId="0261CD06" w14:textId="3037B1FE" w:rsidR="00626641" w:rsidRPr="00626641" w:rsidRDefault="00526C02" w:rsidP="00626641">
            <w:pPr>
              <w:ind w:right="648"/>
              <w:rPr>
                <w:rFonts w:ascii="Segoe UI" w:eastAsia="Times New Roman" w:hAnsi="Segoe UI" w:cs="Segoe UI"/>
                <w:color w:val="FFFFFF"/>
                <w:sz w:val="52"/>
                <w:szCs w:val="52"/>
              </w:rPr>
            </w:pPr>
            <w:r>
              <w:rPr>
                <w:rFonts w:ascii="Segoe UI Light" w:eastAsia="Times New Roman" w:hAnsi="Segoe UI Light" w:cs="Segoe UI"/>
                <w:color w:val="FFFFFF" w:themeColor="background1"/>
                <w:sz w:val="56"/>
                <w:szCs w:val="56"/>
              </w:rPr>
              <w:t xml:space="preserve">Changes </w:t>
            </w:r>
            <w:r w:rsidR="0028398D">
              <w:rPr>
                <w:rFonts w:ascii="Segoe UI Light" w:eastAsia="Times New Roman" w:hAnsi="Segoe UI Light" w:cs="Segoe UI"/>
                <w:color w:val="FFFFFF" w:themeColor="background1"/>
                <w:sz w:val="56"/>
                <w:szCs w:val="56"/>
              </w:rPr>
              <w:t xml:space="preserve">coming </w:t>
            </w:r>
            <w:r>
              <w:rPr>
                <w:rFonts w:ascii="Segoe UI Light" w:eastAsia="Times New Roman" w:hAnsi="Segoe UI Light" w:cs="Segoe UI"/>
                <w:color w:val="FFFFFF" w:themeColor="background1"/>
                <w:sz w:val="56"/>
                <w:szCs w:val="56"/>
              </w:rPr>
              <w:t xml:space="preserve">to </w:t>
            </w:r>
            <w:r w:rsidR="0028398D">
              <w:rPr>
                <w:rFonts w:ascii="Segoe UI Light" w:eastAsia="Times New Roman" w:hAnsi="Segoe UI Light" w:cs="Segoe UI"/>
                <w:color w:val="FFFFFF" w:themeColor="background1"/>
                <w:sz w:val="56"/>
                <w:szCs w:val="56"/>
              </w:rPr>
              <w:t>Dynamics NAV</w:t>
            </w:r>
            <w:r w:rsidR="00626641" w:rsidRPr="00626641">
              <w:rPr>
                <w:rFonts w:ascii="Segoe UI" w:eastAsia="Times New Roman" w:hAnsi="Segoe UI" w:cs="Segoe UI"/>
                <w:color w:val="FFFFFF"/>
                <w:sz w:val="52"/>
                <w:szCs w:val="57"/>
              </w:rPr>
              <w:br/>
            </w:r>
            <w:r w:rsidR="00296B07">
              <w:rPr>
                <w:rFonts w:ascii="Segoe UI" w:eastAsia="Times New Roman" w:hAnsi="Segoe UI" w:cs="Segoe UI"/>
                <w:color w:val="FFFFFF"/>
                <w:sz w:val="20"/>
                <w:szCs w:val="20"/>
              </w:rPr>
              <w:t xml:space="preserve">Updated </w:t>
            </w:r>
            <w:r w:rsidR="00DF3A5E">
              <w:rPr>
                <w:rFonts w:ascii="Segoe UI" w:eastAsia="Times New Roman" w:hAnsi="Segoe UI" w:cs="Segoe UI"/>
                <w:color w:val="FFFFFF"/>
                <w:sz w:val="20"/>
                <w:szCs w:val="20"/>
              </w:rPr>
              <w:t>January</w:t>
            </w:r>
            <w:r w:rsidR="00296B07">
              <w:rPr>
                <w:rFonts w:ascii="Segoe UI" w:eastAsia="Times New Roman" w:hAnsi="Segoe UI" w:cs="Segoe UI"/>
                <w:color w:val="FFFFFF"/>
                <w:sz w:val="20"/>
                <w:szCs w:val="20"/>
              </w:rPr>
              <w:t xml:space="preserve"> 201</w:t>
            </w:r>
            <w:r w:rsidR="00DF3A5E">
              <w:rPr>
                <w:rFonts w:ascii="Segoe UI" w:eastAsia="Times New Roman" w:hAnsi="Segoe UI" w:cs="Segoe UI"/>
                <w:color w:val="FFFFFF"/>
                <w:sz w:val="20"/>
                <w:szCs w:val="20"/>
              </w:rPr>
              <w:t>9</w:t>
            </w:r>
          </w:p>
        </w:tc>
      </w:tr>
      <w:tr w:rsidR="00626641" w:rsidRPr="00626641" w14:paraId="7BB5E9F2" w14:textId="77777777" w:rsidTr="511AB7B1">
        <w:trPr>
          <w:trHeight w:val="1080"/>
          <w:tblCellSpacing w:w="0" w:type="dxa"/>
        </w:trPr>
        <w:tc>
          <w:tcPr>
            <w:tcW w:w="11070" w:type="dxa"/>
            <w:tcMar>
              <w:top w:w="0" w:type="dxa"/>
              <w:left w:w="518" w:type="dxa"/>
              <w:bottom w:w="173" w:type="dxa"/>
              <w:right w:w="255" w:type="dxa"/>
            </w:tcMar>
          </w:tcPr>
          <w:p w14:paraId="6F9AEEB0" w14:textId="57277CEC" w:rsidR="00333911" w:rsidRDefault="00333911" w:rsidP="00741572">
            <w:pPr>
              <w:pStyle w:val="Heading2"/>
            </w:pPr>
          </w:p>
          <w:sdt>
            <w:sdtPr>
              <w:rPr>
                <w:rFonts w:ascii="Calibri" w:eastAsiaTheme="minorHAnsi" w:hAnsi="Calibri" w:cs="Calibri"/>
                <w:color w:val="auto"/>
                <w:sz w:val="22"/>
                <w:szCs w:val="22"/>
              </w:rPr>
              <w:id w:val="1889064480"/>
              <w:docPartObj>
                <w:docPartGallery w:val="Table of Contents"/>
                <w:docPartUnique/>
              </w:docPartObj>
            </w:sdtPr>
            <w:sdtEndPr>
              <w:rPr>
                <w:rFonts w:ascii="Segoe UI" w:hAnsi="Segoe UI" w:cs="Segoe UI"/>
                <w:b/>
                <w:sz w:val="20"/>
                <w:szCs w:val="20"/>
              </w:rPr>
            </w:sdtEndPr>
            <w:sdtContent>
              <w:p w14:paraId="07C77C72" w14:textId="4970F439" w:rsidR="00333911" w:rsidRPr="006B5BA6" w:rsidRDefault="00333911">
                <w:pPr>
                  <w:pStyle w:val="TOCHeading"/>
                  <w:rPr>
                    <w:rFonts w:ascii="Segoe UI Semilight" w:hAnsi="Segoe UI Semilight" w:cs="Segoe UI Semilight"/>
                    <w:b/>
                    <w:color w:val="008272"/>
                  </w:rPr>
                </w:pPr>
                <w:r w:rsidRPr="006B5BA6">
                  <w:rPr>
                    <w:rFonts w:ascii="Segoe UI Semilight" w:hAnsi="Segoe UI Semilight" w:cs="Segoe UI Semilight"/>
                    <w:b/>
                    <w:color w:val="008272"/>
                  </w:rPr>
                  <w:t>Frequently asked questions</w:t>
                </w:r>
              </w:p>
              <w:p w14:paraId="52E795C9" w14:textId="43D39AEB" w:rsidR="005F742F" w:rsidRPr="0016186E" w:rsidRDefault="00333911">
                <w:pPr>
                  <w:pStyle w:val="TOC2"/>
                  <w:tabs>
                    <w:tab w:val="right" w:leader="dot" w:pos="10790"/>
                  </w:tabs>
                  <w:rPr>
                    <w:rFonts w:ascii="Segoe UI" w:eastAsiaTheme="minorEastAsia" w:hAnsi="Segoe UI" w:cs="Segoe UI"/>
                    <w:noProof/>
                    <w:sz w:val="20"/>
                    <w:szCs w:val="20"/>
                  </w:rPr>
                </w:pPr>
                <w:r w:rsidRPr="001A1820">
                  <w:rPr>
                    <w:rFonts w:ascii="Segoe UI" w:hAnsi="Segoe UI" w:cs="Segoe UI"/>
                    <w:b/>
                    <w:sz w:val="20"/>
                    <w:szCs w:val="20"/>
                  </w:rPr>
                  <w:fldChar w:fldCharType="begin"/>
                </w:r>
                <w:r w:rsidRPr="001A1820">
                  <w:rPr>
                    <w:rFonts w:ascii="Segoe UI" w:hAnsi="Segoe UI" w:cs="Segoe UI"/>
                    <w:b/>
                    <w:bCs/>
                    <w:noProof/>
                    <w:sz w:val="20"/>
                    <w:szCs w:val="20"/>
                  </w:rPr>
                  <w:instrText xml:space="preserve"> TOC \o "1-3" \h \z \u </w:instrText>
                </w:r>
                <w:r w:rsidRPr="001A1820">
                  <w:rPr>
                    <w:rFonts w:ascii="Segoe UI" w:hAnsi="Segoe UI" w:cs="Segoe UI"/>
                    <w:b/>
                    <w:sz w:val="20"/>
                    <w:szCs w:val="20"/>
                  </w:rPr>
                  <w:fldChar w:fldCharType="separate"/>
                </w:r>
                <w:hyperlink w:anchor="_Toc870960" w:history="1">
                  <w:r w:rsidR="005F742F" w:rsidRPr="0016186E">
                    <w:rPr>
                      <w:rStyle w:val="Hyperlink"/>
                      <w:rFonts w:ascii="Segoe UI" w:hAnsi="Segoe UI" w:cs="Segoe UI"/>
                      <w:noProof/>
                      <w:sz w:val="20"/>
                      <w:szCs w:val="20"/>
                    </w:rPr>
                    <w:t>Announcements about Dynamics NAV</w:t>
                  </w:r>
                  <w:r w:rsidR="005F742F" w:rsidRPr="0016186E">
                    <w:rPr>
                      <w:rFonts w:ascii="Segoe UI" w:hAnsi="Segoe UI" w:cs="Segoe UI"/>
                      <w:noProof/>
                      <w:webHidden/>
                      <w:sz w:val="20"/>
                      <w:szCs w:val="20"/>
                    </w:rPr>
                    <w:tab/>
                  </w:r>
                  <w:r w:rsidR="005F742F" w:rsidRPr="0016186E">
                    <w:rPr>
                      <w:rFonts w:ascii="Segoe UI" w:hAnsi="Segoe UI" w:cs="Segoe UI"/>
                      <w:noProof/>
                      <w:webHidden/>
                      <w:sz w:val="20"/>
                      <w:szCs w:val="20"/>
                    </w:rPr>
                    <w:fldChar w:fldCharType="begin"/>
                  </w:r>
                  <w:r w:rsidR="005F742F" w:rsidRPr="0016186E">
                    <w:rPr>
                      <w:rFonts w:ascii="Segoe UI" w:hAnsi="Segoe UI" w:cs="Segoe UI"/>
                      <w:noProof/>
                      <w:webHidden/>
                      <w:sz w:val="20"/>
                      <w:szCs w:val="20"/>
                    </w:rPr>
                    <w:instrText xml:space="preserve"> PAGEREF _Toc870960 \h </w:instrText>
                  </w:r>
                  <w:r w:rsidR="005F742F" w:rsidRPr="0016186E">
                    <w:rPr>
                      <w:rFonts w:ascii="Segoe UI" w:hAnsi="Segoe UI" w:cs="Segoe UI"/>
                      <w:noProof/>
                      <w:webHidden/>
                      <w:sz w:val="20"/>
                      <w:szCs w:val="20"/>
                    </w:rPr>
                  </w:r>
                  <w:r w:rsidR="005F742F" w:rsidRPr="0016186E">
                    <w:rPr>
                      <w:rFonts w:ascii="Segoe UI" w:hAnsi="Segoe UI" w:cs="Segoe UI"/>
                      <w:noProof/>
                      <w:webHidden/>
                      <w:sz w:val="20"/>
                      <w:szCs w:val="20"/>
                    </w:rPr>
                    <w:fldChar w:fldCharType="separate"/>
                  </w:r>
                  <w:r w:rsidR="005F742F" w:rsidRPr="0016186E">
                    <w:rPr>
                      <w:rFonts w:ascii="Segoe UI" w:hAnsi="Segoe UI" w:cs="Segoe UI"/>
                      <w:noProof/>
                      <w:webHidden/>
                      <w:sz w:val="20"/>
                      <w:szCs w:val="20"/>
                    </w:rPr>
                    <w:t>1</w:t>
                  </w:r>
                  <w:r w:rsidR="005F742F" w:rsidRPr="0016186E">
                    <w:rPr>
                      <w:rFonts w:ascii="Segoe UI" w:hAnsi="Segoe UI" w:cs="Segoe UI"/>
                      <w:noProof/>
                      <w:webHidden/>
                      <w:sz w:val="20"/>
                      <w:szCs w:val="20"/>
                    </w:rPr>
                    <w:fldChar w:fldCharType="end"/>
                  </w:r>
                </w:hyperlink>
              </w:p>
              <w:p w14:paraId="196A203B" w14:textId="515C5212" w:rsidR="005F742F" w:rsidRPr="0016186E" w:rsidRDefault="00357DED">
                <w:pPr>
                  <w:pStyle w:val="TOC2"/>
                  <w:tabs>
                    <w:tab w:val="right" w:leader="dot" w:pos="10790"/>
                  </w:tabs>
                  <w:rPr>
                    <w:rFonts w:ascii="Segoe UI" w:eastAsiaTheme="minorEastAsia" w:hAnsi="Segoe UI" w:cs="Segoe UI"/>
                    <w:noProof/>
                    <w:sz w:val="20"/>
                    <w:szCs w:val="20"/>
                  </w:rPr>
                </w:pPr>
                <w:hyperlink w:anchor="_Toc870961" w:history="1">
                  <w:r w:rsidR="005F742F" w:rsidRPr="0016186E">
                    <w:rPr>
                      <w:rStyle w:val="Hyperlink"/>
                      <w:rFonts w:ascii="Segoe UI" w:hAnsi="Segoe UI" w:cs="Segoe UI"/>
                      <w:noProof/>
                      <w:sz w:val="20"/>
                      <w:szCs w:val="20"/>
                    </w:rPr>
                    <w:t>Transitioning to Dynamics 365 Business Central</w:t>
                  </w:r>
                  <w:r w:rsidR="005F742F" w:rsidRPr="0016186E">
                    <w:rPr>
                      <w:rFonts w:ascii="Segoe UI" w:hAnsi="Segoe UI" w:cs="Segoe UI"/>
                      <w:noProof/>
                      <w:webHidden/>
                      <w:sz w:val="20"/>
                      <w:szCs w:val="20"/>
                    </w:rPr>
                    <w:tab/>
                  </w:r>
                  <w:r w:rsidR="005F742F" w:rsidRPr="0016186E">
                    <w:rPr>
                      <w:rFonts w:ascii="Segoe UI" w:hAnsi="Segoe UI" w:cs="Segoe UI"/>
                      <w:noProof/>
                      <w:webHidden/>
                      <w:sz w:val="20"/>
                      <w:szCs w:val="20"/>
                    </w:rPr>
                    <w:fldChar w:fldCharType="begin"/>
                  </w:r>
                  <w:r w:rsidR="005F742F" w:rsidRPr="0016186E">
                    <w:rPr>
                      <w:rFonts w:ascii="Segoe UI" w:hAnsi="Segoe UI" w:cs="Segoe UI"/>
                      <w:noProof/>
                      <w:webHidden/>
                      <w:sz w:val="20"/>
                      <w:szCs w:val="20"/>
                    </w:rPr>
                    <w:instrText xml:space="preserve"> PAGEREF _Toc870961 \h </w:instrText>
                  </w:r>
                  <w:r w:rsidR="005F742F" w:rsidRPr="0016186E">
                    <w:rPr>
                      <w:rFonts w:ascii="Segoe UI" w:hAnsi="Segoe UI" w:cs="Segoe UI"/>
                      <w:noProof/>
                      <w:webHidden/>
                      <w:sz w:val="20"/>
                      <w:szCs w:val="20"/>
                    </w:rPr>
                  </w:r>
                  <w:r w:rsidR="005F742F" w:rsidRPr="0016186E">
                    <w:rPr>
                      <w:rFonts w:ascii="Segoe UI" w:hAnsi="Segoe UI" w:cs="Segoe UI"/>
                      <w:noProof/>
                      <w:webHidden/>
                      <w:sz w:val="20"/>
                      <w:szCs w:val="20"/>
                    </w:rPr>
                    <w:fldChar w:fldCharType="separate"/>
                  </w:r>
                  <w:r w:rsidR="005F742F" w:rsidRPr="0016186E">
                    <w:rPr>
                      <w:rFonts w:ascii="Segoe UI" w:hAnsi="Segoe UI" w:cs="Segoe UI"/>
                      <w:noProof/>
                      <w:webHidden/>
                      <w:sz w:val="20"/>
                      <w:szCs w:val="20"/>
                    </w:rPr>
                    <w:t>2</w:t>
                  </w:r>
                  <w:r w:rsidR="005F742F" w:rsidRPr="0016186E">
                    <w:rPr>
                      <w:rFonts w:ascii="Segoe UI" w:hAnsi="Segoe UI" w:cs="Segoe UI"/>
                      <w:noProof/>
                      <w:webHidden/>
                      <w:sz w:val="20"/>
                      <w:szCs w:val="20"/>
                    </w:rPr>
                    <w:fldChar w:fldCharType="end"/>
                  </w:r>
                </w:hyperlink>
              </w:p>
              <w:p w14:paraId="1763339B" w14:textId="161FA1D7" w:rsidR="005F742F" w:rsidRPr="0016186E" w:rsidRDefault="00357DED">
                <w:pPr>
                  <w:pStyle w:val="TOC2"/>
                  <w:tabs>
                    <w:tab w:val="right" w:leader="dot" w:pos="10790"/>
                  </w:tabs>
                  <w:rPr>
                    <w:rFonts w:ascii="Segoe UI" w:eastAsiaTheme="minorEastAsia" w:hAnsi="Segoe UI" w:cs="Segoe UI"/>
                    <w:noProof/>
                    <w:sz w:val="20"/>
                    <w:szCs w:val="20"/>
                  </w:rPr>
                </w:pPr>
                <w:hyperlink w:anchor="_Toc870962" w:history="1">
                  <w:r w:rsidR="005F742F" w:rsidRPr="0016186E">
                    <w:rPr>
                      <w:rStyle w:val="Hyperlink"/>
                      <w:rFonts w:ascii="Segoe UI" w:hAnsi="Segoe UI" w:cs="Segoe UI"/>
                      <w:noProof/>
                      <w:sz w:val="20"/>
                      <w:szCs w:val="20"/>
                    </w:rPr>
                    <w:t>Dynamics 365 Business Central licensing</w:t>
                  </w:r>
                  <w:r w:rsidR="005F742F" w:rsidRPr="0016186E">
                    <w:rPr>
                      <w:rFonts w:ascii="Segoe UI" w:hAnsi="Segoe UI" w:cs="Segoe UI"/>
                      <w:noProof/>
                      <w:webHidden/>
                      <w:sz w:val="20"/>
                      <w:szCs w:val="20"/>
                    </w:rPr>
                    <w:tab/>
                  </w:r>
                  <w:r w:rsidR="005F742F" w:rsidRPr="0016186E">
                    <w:rPr>
                      <w:rFonts w:ascii="Segoe UI" w:hAnsi="Segoe UI" w:cs="Segoe UI"/>
                      <w:noProof/>
                      <w:webHidden/>
                      <w:sz w:val="20"/>
                      <w:szCs w:val="20"/>
                    </w:rPr>
                    <w:fldChar w:fldCharType="begin"/>
                  </w:r>
                  <w:r w:rsidR="005F742F" w:rsidRPr="0016186E">
                    <w:rPr>
                      <w:rFonts w:ascii="Segoe UI" w:hAnsi="Segoe UI" w:cs="Segoe UI"/>
                      <w:noProof/>
                      <w:webHidden/>
                      <w:sz w:val="20"/>
                      <w:szCs w:val="20"/>
                    </w:rPr>
                    <w:instrText xml:space="preserve"> PAGEREF _Toc870962 \h </w:instrText>
                  </w:r>
                  <w:r w:rsidR="005F742F" w:rsidRPr="0016186E">
                    <w:rPr>
                      <w:rFonts w:ascii="Segoe UI" w:hAnsi="Segoe UI" w:cs="Segoe UI"/>
                      <w:noProof/>
                      <w:webHidden/>
                      <w:sz w:val="20"/>
                      <w:szCs w:val="20"/>
                    </w:rPr>
                  </w:r>
                  <w:r w:rsidR="005F742F" w:rsidRPr="0016186E">
                    <w:rPr>
                      <w:rFonts w:ascii="Segoe UI" w:hAnsi="Segoe UI" w:cs="Segoe UI"/>
                      <w:noProof/>
                      <w:webHidden/>
                      <w:sz w:val="20"/>
                      <w:szCs w:val="20"/>
                    </w:rPr>
                    <w:fldChar w:fldCharType="separate"/>
                  </w:r>
                  <w:r w:rsidR="005F742F" w:rsidRPr="0016186E">
                    <w:rPr>
                      <w:rFonts w:ascii="Segoe UI" w:hAnsi="Segoe UI" w:cs="Segoe UI"/>
                      <w:noProof/>
                      <w:webHidden/>
                      <w:sz w:val="20"/>
                      <w:szCs w:val="20"/>
                    </w:rPr>
                    <w:t>3</w:t>
                  </w:r>
                  <w:r w:rsidR="005F742F" w:rsidRPr="0016186E">
                    <w:rPr>
                      <w:rFonts w:ascii="Segoe UI" w:hAnsi="Segoe UI" w:cs="Segoe UI"/>
                      <w:noProof/>
                      <w:webHidden/>
                      <w:sz w:val="20"/>
                      <w:szCs w:val="20"/>
                    </w:rPr>
                    <w:fldChar w:fldCharType="end"/>
                  </w:r>
                </w:hyperlink>
              </w:p>
              <w:p w14:paraId="53BF6F50" w14:textId="6146AC0D" w:rsidR="005F742F" w:rsidRDefault="00357DED">
                <w:pPr>
                  <w:pStyle w:val="TOC2"/>
                  <w:tabs>
                    <w:tab w:val="right" w:leader="dot" w:pos="10790"/>
                  </w:tabs>
                  <w:rPr>
                    <w:rFonts w:asciiTheme="minorHAnsi" w:eastAsiaTheme="minorEastAsia" w:hAnsiTheme="minorHAnsi" w:cstheme="minorBidi"/>
                    <w:noProof/>
                  </w:rPr>
                </w:pPr>
                <w:hyperlink w:anchor="_Toc870963" w:history="1">
                  <w:r w:rsidR="005F742F" w:rsidRPr="0016186E">
                    <w:rPr>
                      <w:rStyle w:val="Hyperlink"/>
                      <w:rFonts w:ascii="Segoe UI" w:hAnsi="Segoe UI" w:cs="Segoe UI"/>
                      <w:noProof/>
                      <w:sz w:val="20"/>
                      <w:szCs w:val="20"/>
                    </w:rPr>
                    <w:t>Dynamics 365 Business Central functionality and features</w:t>
                  </w:r>
                  <w:r w:rsidR="005F742F" w:rsidRPr="0016186E">
                    <w:rPr>
                      <w:rFonts w:ascii="Segoe UI" w:hAnsi="Segoe UI" w:cs="Segoe UI"/>
                      <w:noProof/>
                      <w:webHidden/>
                      <w:sz w:val="20"/>
                      <w:szCs w:val="20"/>
                    </w:rPr>
                    <w:tab/>
                  </w:r>
                  <w:r w:rsidR="005F742F" w:rsidRPr="0016186E">
                    <w:rPr>
                      <w:rFonts w:ascii="Segoe UI" w:hAnsi="Segoe UI" w:cs="Segoe UI"/>
                      <w:noProof/>
                      <w:webHidden/>
                      <w:sz w:val="20"/>
                      <w:szCs w:val="20"/>
                    </w:rPr>
                    <w:fldChar w:fldCharType="begin"/>
                  </w:r>
                  <w:r w:rsidR="005F742F" w:rsidRPr="0016186E">
                    <w:rPr>
                      <w:rFonts w:ascii="Segoe UI" w:hAnsi="Segoe UI" w:cs="Segoe UI"/>
                      <w:noProof/>
                      <w:webHidden/>
                      <w:sz w:val="20"/>
                      <w:szCs w:val="20"/>
                    </w:rPr>
                    <w:instrText xml:space="preserve"> PAGEREF _Toc870963 \h </w:instrText>
                  </w:r>
                  <w:r w:rsidR="005F742F" w:rsidRPr="0016186E">
                    <w:rPr>
                      <w:rFonts w:ascii="Segoe UI" w:hAnsi="Segoe UI" w:cs="Segoe UI"/>
                      <w:noProof/>
                      <w:webHidden/>
                      <w:sz w:val="20"/>
                      <w:szCs w:val="20"/>
                    </w:rPr>
                  </w:r>
                  <w:r w:rsidR="005F742F" w:rsidRPr="0016186E">
                    <w:rPr>
                      <w:rFonts w:ascii="Segoe UI" w:hAnsi="Segoe UI" w:cs="Segoe UI"/>
                      <w:noProof/>
                      <w:webHidden/>
                      <w:sz w:val="20"/>
                      <w:szCs w:val="20"/>
                    </w:rPr>
                    <w:fldChar w:fldCharType="separate"/>
                  </w:r>
                  <w:r w:rsidR="005F742F" w:rsidRPr="0016186E">
                    <w:rPr>
                      <w:rFonts w:ascii="Segoe UI" w:hAnsi="Segoe UI" w:cs="Segoe UI"/>
                      <w:noProof/>
                      <w:webHidden/>
                      <w:sz w:val="20"/>
                      <w:szCs w:val="20"/>
                    </w:rPr>
                    <w:t>3</w:t>
                  </w:r>
                  <w:r w:rsidR="005F742F" w:rsidRPr="0016186E">
                    <w:rPr>
                      <w:rFonts w:ascii="Segoe UI" w:hAnsi="Segoe UI" w:cs="Segoe UI"/>
                      <w:noProof/>
                      <w:webHidden/>
                      <w:sz w:val="20"/>
                      <w:szCs w:val="20"/>
                    </w:rPr>
                    <w:fldChar w:fldCharType="end"/>
                  </w:r>
                </w:hyperlink>
              </w:p>
              <w:p w14:paraId="2E382F24" w14:textId="08CC0317" w:rsidR="00333911" w:rsidRPr="00283B24" w:rsidRDefault="00333911">
                <w:pPr>
                  <w:rPr>
                    <w:rFonts w:ascii="Segoe UI" w:hAnsi="Segoe UI" w:cs="Segoe UI"/>
                    <w:sz w:val="20"/>
                    <w:szCs w:val="20"/>
                  </w:rPr>
                </w:pPr>
                <w:r w:rsidRPr="001A1820">
                  <w:rPr>
                    <w:rFonts w:ascii="Segoe UI" w:hAnsi="Segoe UI" w:cs="Segoe UI"/>
                    <w:b/>
                    <w:sz w:val="20"/>
                    <w:szCs w:val="20"/>
                  </w:rPr>
                  <w:fldChar w:fldCharType="end"/>
                </w:r>
              </w:p>
            </w:sdtContent>
          </w:sdt>
          <w:p w14:paraId="32AB97F8" w14:textId="728B22CF" w:rsidR="009D6E00" w:rsidRPr="00E65955" w:rsidRDefault="009D6E00" w:rsidP="00741572">
            <w:pPr>
              <w:pStyle w:val="Heading2"/>
            </w:pPr>
            <w:bookmarkStart w:id="0" w:name="_Announcements_related_to"/>
            <w:bookmarkStart w:id="1" w:name="_Toc870960"/>
            <w:bookmarkEnd w:id="0"/>
            <w:r>
              <w:t>Announcements about Dynamics NAV</w:t>
            </w:r>
            <w:bookmarkEnd w:id="1"/>
          </w:p>
          <w:p w14:paraId="7BF1C754" w14:textId="77777777" w:rsidR="009D6E00" w:rsidRPr="006B5BA6" w:rsidRDefault="009D6E00" w:rsidP="006B5BA6">
            <w:pPr>
              <w:pStyle w:val="ListParagraph"/>
              <w:numPr>
                <w:ilvl w:val="0"/>
                <w:numId w:val="44"/>
              </w:numPr>
              <w:spacing w:after="120" w:line="276" w:lineRule="auto"/>
              <w:rPr>
                <w:rFonts w:ascii="Segoe UI" w:hAnsi="Segoe UI" w:cs="Segoe UI"/>
                <w:b/>
                <w:color w:val="000000" w:themeColor="text1"/>
                <w:sz w:val="20"/>
                <w:szCs w:val="20"/>
              </w:rPr>
            </w:pPr>
            <w:r w:rsidRPr="006B5BA6">
              <w:rPr>
                <w:rFonts w:ascii="Segoe UI" w:hAnsi="Segoe UI" w:cs="Segoe UI"/>
                <w:b/>
                <w:color w:val="000000" w:themeColor="text1"/>
                <w:sz w:val="20"/>
                <w:szCs w:val="20"/>
              </w:rPr>
              <w:t>What is being announced about Dynamics NAV?</w:t>
            </w:r>
          </w:p>
          <w:p w14:paraId="0578D13D" w14:textId="6EB58163" w:rsidR="009D6E00" w:rsidRPr="00A70DBB" w:rsidRDefault="00C7512B" w:rsidP="006B5BA6">
            <w:pPr>
              <w:pStyle w:val="ListParagraph"/>
              <w:spacing w:after="120" w:line="276" w:lineRule="auto"/>
              <w:ind w:left="0"/>
              <w:contextualSpacing w:val="0"/>
              <w:rPr>
                <w:rFonts w:ascii="Segoe UI" w:hAnsi="Segoe UI" w:cs="Segoe UI"/>
                <w:color w:val="000000" w:themeColor="text1"/>
                <w:sz w:val="20"/>
                <w:szCs w:val="20"/>
              </w:rPr>
            </w:pPr>
            <w:r>
              <w:rPr>
                <w:rFonts w:ascii="Segoe UI" w:hAnsi="Segoe UI" w:cs="Segoe UI"/>
                <w:color w:val="000000" w:themeColor="text1"/>
                <w:sz w:val="20"/>
                <w:szCs w:val="20"/>
              </w:rPr>
              <w:t>Dynamics NAV has been rebranded as Dynamics 365 Business Central on-</w:t>
            </w:r>
            <w:r w:rsidR="00930B85">
              <w:rPr>
                <w:rFonts w:ascii="Segoe UI" w:hAnsi="Segoe UI" w:cs="Segoe UI"/>
                <w:color w:val="000000" w:themeColor="text1"/>
                <w:sz w:val="20"/>
                <w:szCs w:val="20"/>
              </w:rPr>
              <w:t>premises</w:t>
            </w:r>
            <w:r>
              <w:rPr>
                <w:rFonts w:ascii="Segoe UI" w:hAnsi="Segoe UI" w:cs="Segoe UI"/>
                <w:color w:val="000000" w:themeColor="text1"/>
                <w:sz w:val="20"/>
                <w:szCs w:val="20"/>
              </w:rPr>
              <w:t xml:space="preserve">. </w:t>
            </w:r>
            <w:r w:rsidR="009D6E00" w:rsidRPr="00A70DBB">
              <w:rPr>
                <w:rFonts w:ascii="Segoe UI" w:hAnsi="Segoe UI" w:cs="Segoe UI"/>
                <w:color w:val="000000" w:themeColor="text1"/>
                <w:sz w:val="20"/>
                <w:szCs w:val="20"/>
              </w:rPr>
              <w:t>Microsoft will stop selling Dynamics NAV to new customers on April 1, 2019. Dynamics NAV 2018 will be</w:t>
            </w:r>
            <w:r w:rsidR="00332E35" w:rsidRPr="00A70DBB">
              <w:rPr>
                <w:rFonts w:ascii="Segoe UI" w:hAnsi="Segoe UI" w:cs="Segoe UI"/>
                <w:color w:val="000000" w:themeColor="text1"/>
                <w:sz w:val="20"/>
                <w:szCs w:val="20"/>
              </w:rPr>
              <w:t xml:space="preserve"> </w:t>
            </w:r>
            <w:r w:rsidR="001C7AA9">
              <w:rPr>
                <w:rFonts w:ascii="Segoe UI" w:hAnsi="Segoe UI" w:cs="Segoe UI"/>
                <w:color w:val="000000" w:themeColor="text1"/>
                <w:sz w:val="20"/>
                <w:szCs w:val="20"/>
              </w:rPr>
              <w:t>the</w:t>
            </w:r>
            <w:r w:rsidR="009D6E00" w:rsidRPr="00A70DBB">
              <w:rPr>
                <w:rFonts w:ascii="Segoe UI" w:hAnsi="Segoe UI" w:cs="Segoe UI"/>
                <w:color w:val="000000" w:themeColor="text1"/>
                <w:sz w:val="20"/>
                <w:szCs w:val="20"/>
              </w:rPr>
              <w:t xml:space="preserve"> last version under the NAV brand name. However, existing Dynamics NAV customers will still be able to purchase new licenses for their solution as needed. Microsoft will continue to offer support </w:t>
            </w:r>
            <w:r w:rsidR="3B5DF79F" w:rsidRPr="00A70DBB">
              <w:rPr>
                <w:rFonts w:ascii="Segoe UI" w:hAnsi="Segoe UI" w:cs="Segoe UI"/>
                <w:color w:val="000000" w:themeColor="text1"/>
                <w:sz w:val="20"/>
                <w:szCs w:val="20"/>
              </w:rPr>
              <w:t xml:space="preserve">for </w:t>
            </w:r>
            <w:r w:rsidR="009D6E00" w:rsidRPr="00A70DBB">
              <w:rPr>
                <w:rFonts w:ascii="Segoe UI" w:hAnsi="Segoe UI" w:cs="Segoe UI"/>
                <w:color w:val="000000" w:themeColor="text1"/>
                <w:sz w:val="20"/>
                <w:szCs w:val="20"/>
              </w:rPr>
              <w:t xml:space="preserve">Dynamics NAV through </w:t>
            </w:r>
            <w:proofErr w:type="gramStart"/>
            <w:r w:rsidR="003E676D">
              <w:rPr>
                <w:rFonts w:ascii="Segoe UI" w:hAnsi="Segoe UI" w:cs="Segoe UI"/>
                <w:color w:val="000000" w:themeColor="text1"/>
                <w:sz w:val="20"/>
                <w:szCs w:val="20"/>
              </w:rPr>
              <w:t>January 2028</w:t>
            </w:r>
            <w:r w:rsidR="27A2D9C7" w:rsidRPr="00A70DBB">
              <w:rPr>
                <w:rFonts w:ascii="Segoe UI" w:hAnsi="Segoe UI" w:cs="Segoe UI"/>
                <w:color w:val="000000" w:themeColor="text1"/>
                <w:sz w:val="20"/>
                <w:szCs w:val="20"/>
              </w:rPr>
              <w:t>,</w:t>
            </w:r>
            <w:r w:rsidR="009D6E00" w:rsidRPr="00A70DBB">
              <w:rPr>
                <w:rFonts w:ascii="Segoe UI" w:hAnsi="Segoe UI" w:cs="Segoe UI"/>
                <w:color w:val="000000" w:themeColor="text1"/>
                <w:sz w:val="20"/>
                <w:szCs w:val="20"/>
              </w:rPr>
              <w:t xml:space="preserve"> but</w:t>
            </w:r>
            <w:proofErr w:type="gramEnd"/>
            <w:r w:rsidR="009D6E00" w:rsidRPr="00A70DBB">
              <w:rPr>
                <w:rFonts w:ascii="Segoe UI" w:hAnsi="Segoe UI" w:cs="Segoe UI"/>
                <w:color w:val="000000" w:themeColor="text1"/>
                <w:sz w:val="20"/>
                <w:szCs w:val="20"/>
              </w:rPr>
              <w:t xml:space="preserve"> will no longer release upgrades for </w:t>
            </w:r>
            <w:r w:rsidR="00EE5859">
              <w:rPr>
                <w:rFonts w:ascii="Segoe UI" w:hAnsi="Segoe UI" w:cs="Segoe UI"/>
                <w:color w:val="000000" w:themeColor="text1"/>
                <w:sz w:val="20"/>
                <w:szCs w:val="20"/>
              </w:rPr>
              <w:t>Dynamics NAV</w:t>
            </w:r>
            <w:r w:rsidR="00074692">
              <w:rPr>
                <w:rFonts w:ascii="Segoe UI" w:hAnsi="Segoe UI" w:cs="Segoe UI"/>
                <w:color w:val="000000" w:themeColor="text1"/>
                <w:sz w:val="20"/>
                <w:szCs w:val="20"/>
              </w:rPr>
              <w:t xml:space="preserve"> 2018</w:t>
            </w:r>
            <w:r w:rsidR="003A26A9">
              <w:rPr>
                <w:rFonts w:ascii="Segoe UI" w:hAnsi="Segoe UI" w:cs="Segoe UI"/>
                <w:color w:val="000000" w:themeColor="text1"/>
                <w:sz w:val="20"/>
                <w:szCs w:val="20"/>
              </w:rPr>
              <w:t xml:space="preserve"> and earlier NAV versions</w:t>
            </w:r>
            <w:r w:rsidR="00EE5859">
              <w:rPr>
                <w:rFonts w:ascii="Segoe UI" w:hAnsi="Segoe UI" w:cs="Segoe UI"/>
                <w:color w:val="000000" w:themeColor="text1"/>
                <w:sz w:val="20"/>
                <w:szCs w:val="20"/>
              </w:rPr>
              <w:t xml:space="preserve"> </w:t>
            </w:r>
            <w:r w:rsidR="00332E35">
              <w:rPr>
                <w:rFonts w:ascii="Segoe UI" w:hAnsi="Segoe UI" w:cs="Segoe UI"/>
                <w:color w:val="000000" w:themeColor="text1"/>
                <w:sz w:val="20"/>
                <w:szCs w:val="20"/>
              </w:rPr>
              <w:t>as of April 1, 2019</w:t>
            </w:r>
            <w:r w:rsidR="009D6E00" w:rsidRPr="00A70DBB">
              <w:rPr>
                <w:rFonts w:ascii="Segoe UI" w:hAnsi="Segoe UI" w:cs="Segoe UI"/>
                <w:color w:val="000000" w:themeColor="text1"/>
                <w:sz w:val="20"/>
                <w:szCs w:val="20"/>
              </w:rPr>
              <w:t>.</w:t>
            </w:r>
          </w:p>
          <w:p w14:paraId="06FFBE0C" w14:textId="443193D9" w:rsidR="00332E35" w:rsidRDefault="00332E35" w:rsidP="00332E35">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Dynamics 365 Business Central on-</w:t>
            </w:r>
            <w:r>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ha</w:t>
            </w:r>
            <w:r w:rsidR="001C7AA9">
              <w:rPr>
                <w:rFonts w:ascii="Segoe UI" w:hAnsi="Segoe UI" w:cs="Segoe UI"/>
                <w:color w:val="000000" w:themeColor="text1"/>
                <w:sz w:val="20"/>
                <w:szCs w:val="20"/>
              </w:rPr>
              <w:t>s</w:t>
            </w:r>
            <w:r w:rsidRPr="00A70DBB">
              <w:rPr>
                <w:rFonts w:ascii="Segoe UI" w:hAnsi="Segoe UI" w:cs="Segoe UI"/>
                <w:color w:val="000000" w:themeColor="text1"/>
                <w:sz w:val="20"/>
                <w:szCs w:val="20"/>
              </w:rPr>
              <w:t xml:space="preserve"> been available to new customers since October 1, 2018. </w:t>
            </w:r>
            <w:r w:rsidRPr="006B5BA6">
              <w:rPr>
                <w:rFonts w:ascii="Segoe UI" w:hAnsi="Segoe UI" w:cs="Segoe UI"/>
                <w:color w:val="333333"/>
                <w:sz w:val="20"/>
                <w:szCs w:val="20"/>
                <w:shd w:val="clear" w:color="auto" w:fill="FFFFFF"/>
              </w:rPr>
              <w:t>Dynamics 365 Business Central on-</w:t>
            </w:r>
            <w:r>
              <w:rPr>
                <w:rFonts w:ascii="Segoe UI" w:hAnsi="Segoe UI" w:cs="Segoe UI"/>
                <w:color w:val="333333"/>
                <w:sz w:val="20"/>
                <w:szCs w:val="20"/>
                <w:shd w:val="clear" w:color="auto" w:fill="FFFFFF"/>
              </w:rPr>
              <w:t>premises</w:t>
            </w:r>
            <w:r w:rsidRPr="006B5BA6">
              <w:rPr>
                <w:rFonts w:ascii="Segoe UI" w:hAnsi="Segoe UI" w:cs="Segoe UI"/>
                <w:color w:val="333333"/>
                <w:sz w:val="20"/>
                <w:szCs w:val="20"/>
                <w:shd w:val="clear" w:color="auto" w:fill="FFFFFF"/>
              </w:rPr>
              <w:t xml:space="preserve"> </w:t>
            </w:r>
            <w:r w:rsidRPr="00A70DBB">
              <w:rPr>
                <w:rFonts w:ascii="Segoe UI" w:hAnsi="Segoe UI" w:cs="Segoe UI"/>
                <w:color w:val="333333"/>
                <w:sz w:val="20"/>
                <w:szCs w:val="20"/>
                <w:shd w:val="clear" w:color="auto" w:fill="FFFFFF"/>
              </w:rPr>
              <w:t>ha</w:t>
            </w:r>
            <w:r>
              <w:rPr>
                <w:rFonts w:ascii="Segoe UI" w:hAnsi="Segoe UI" w:cs="Segoe UI"/>
                <w:color w:val="333333"/>
                <w:sz w:val="20"/>
                <w:szCs w:val="20"/>
                <w:shd w:val="clear" w:color="auto" w:fill="FFFFFF"/>
              </w:rPr>
              <w:t>s</w:t>
            </w:r>
            <w:r w:rsidRPr="006B5BA6">
              <w:rPr>
                <w:rFonts w:ascii="Segoe UI" w:hAnsi="Segoe UI" w:cs="Segoe UI"/>
                <w:color w:val="333333"/>
                <w:sz w:val="20"/>
                <w:szCs w:val="20"/>
                <w:shd w:val="clear" w:color="auto" w:fill="FFFFFF"/>
              </w:rPr>
              <w:t xml:space="preserve"> </w:t>
            </w:r>
            <w:r w:rsidRPr="00A70DBB">
              <w:rPr>
                <w:rFonts w:ascii="Segoe UI" w:hAnsi="Segoe UI" w:cs="Segoe UI"/>
                <w:color w:val="000000" w:themeColor="text1"/>
                <w:sz w:val="20"/>
                <w:szCs w:val="20"/>
              </w:rPr>
              <w:t xml:space="preserve">the same </w:t>
            </w:r>
            <w:r w:rsidR="008B6E20">
              <w:rPr>
                <w:rFonts w:ascii="Segoe UI" w:hAnsi="Segoe UI" w:cs="Segoe UI"/>
                <w:color w:val="000000" w:themeColor="text1"/>
                <w:sz w:val="20"/>
                <w:szCs w:val="20"/>
              </w:rPr>
              <w:t xml:space="preserve">application </w:t>
            </w:r>
            <w:r w:rsidRPr="00A70DBB">
              <w:rPr>
                <w:rFonts w:ascii="Segoe UI" w:hAnsi="Segoe UI" w:cs="Segoe UI"/>
                <w:color w:val="000000" w:themeColor="text1"/>
                <w:sz w:val="20"/>
                <w:szCs w:val="20"/>
              </w:rPr>
              <w:t>features and functions as the Dynamics 365 Business Central cloud version</w:t>
            </w:r>
            <w:r>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w:t>
            </w:r>
            <w:r>
              <w:rPr>
                <w:rFonts w:ascii="Segoe UI" w:hAnsi="Segoe UI" w:cs="Segoe UI"/>
                <w:color w:val="000000" w:themeColor="text1"/>
                <w:sz w:val="20"/>
                <w:szCs w:val="20"/>
              </w:rPr>
              <w:t>T</w:t>
            </w:r>
            <w:r w:rsidRPr="00A70DBB">
              <w:rPr>
                <w:rFonts w:ascii="Segoe UI" w:hAnsi="Segoe UI" w:cs="Segoe UI"/>
                <w:color w:val="000000" w:themeColor="text1"/>
                <w:sz w:val="20"/>
                <w:szCs w:val="20"/>
              </w:rPr>
              <w:t>he main difference is the platform on which it is hosted</w:t>
            </w:r>
            <w:r w:rsidR="00A549DB">
              <w:rPr>
                <w:rFonts w:ascii="Segoe UI" w:hAnsi="Segoe UI" w:cs="Segoe UI"/>
                <w:color w:val="000000" w:themeColor="text1"/>
                <w:sz w:val="20"/>
                <w:szCs w:val="20"/>
              </w:rPr>
              <w:t xml:space="preserve"> and the </w:t>
            </w:r>
            <w:hyperlink w:anchor="_Dynamics_365_Business" w:history="1">
              <w:r w:rsidR="00A549DB" w:rsidRPr="00A549DB">
                <w:rPr>
                  <w:rStyle w:val="Hyperlink"/>
                  <w:rFonts w:ascii="Segoe UI" w:hAnsi="Segoe UI" w:cs="Segoe UI"/>
                  <w:sz w:val="20"/>
                  <w:szCs w:val="20"/>
                </w:rPr>
                <w:t>licensing models</w:t>
              </w:r>
            </w:hyperlink>
            <w:r w:rsidR="00014E36">
              <w:rPr>
                <w:rFonts w:ascii="Segoe UI" w:hAnsi="Segoe UI" w:cs="Segoe UI"/>
                <w:color w:val="000000" w:themeColor="text1"/>
                <w:sz w:val="20"/>
                <w:szCs w:val="20"/>
              </w:rPr>
              <w:t>.</w:t>
            </w:r>
          </w:p>
          <w:p w14:paraId="1C2A7E45" w14:textId="77777777" w:rsidR="009D6E00" w:rsidRPr="00A70DBB" w:rsidRDefault="009D6E00" w:rsidP="00332E35">
            <w:pPr>
              <w:pStyle w:val="ListParagraph"/>
              <w:numPr>
                <w:ilvl w:val="0"/>
                <w:numId w:val="44"/>
              </w:numPr>
              <w:spacing w:after="120" w:line="276" w:lineRule="auto"/>
              <w:contextualSpacing w:val="0"/>
              <w:rPr>
                <w:rFonts w:ascii="Segoe UI" w:hAnsi="Segoe UI" w:cs="Segoe UI"/>
                <w:b/>
                <w:color w:val="000000" w:themeColor="text1"/>
                <w:sz w:val="20"/>
                <w:szCs w:val="20"/>
              </w:rPr>
            </w:pPr>
            <w:r w:rsidRPr="00A70DBB">
              <w:rPr>
                <w:rFonts w:ascii="Segoe UI" w:hAnsi="Segoe UI" w:cs="Segoe UI"/>
                <w:b/>
                <w:color w:val="000000" w:themeColor="text1"/>
                <w:sz w:val="20"/>
                <w:szCs w:val="20"/>
              </w:rPr>
              <w:t>What does this mean for Dynamics NAV customers?</w:t>
            </w:r>
          </w:p>
          <w:p w14:paraId="253AE17A" w14:textId="00D4004B" w:rsidR="009D6E00" w:rsidRPr="007A2062" w:rsidRDefault="009D6E00" w:rsidP="00332E35">
            <w:pPr>
              <w:pStyle w:val="ListParagraph"/>
              <w:spacing w:after="120" w:line="276" w:lineRule="auto"/>
              <w:ind w:left="0"/>
              <w:contextualSpacing w:val="0"/>
              <w:rPr>
                <w:rFonts w:ascii="Segoe UI" w:hAnsi="Segoe UI" w:cs="Segoe UI"/>
                <w:color w:val="000000" w:themeColor="text1"/>
                <w:sz w:val="20"/>
                <w:szCs w:val="20"/>
                <w:shd w:val="clear" w:color="auto" w:fill="FFFFFF"/>
              </w:rPr>
            </w:pPr>
            <w:r w:rsidRPr="007A2062">
              <w:rPr>
                <w:rFonts w:ascii="Segoe UI" w:hAnsi="Segoe UI" w:cs="Segoe UI"/>
                <w:color w:val="000000" w:themeColor="text1"/>
                <w:sz w:val="20"/>
                <w:szCs w:val="20"/>
                <w:shd w:val="clear" w:color="auto" w:fill="FFFFFF"/>
              </w:rPr>
              <w:t xml:space="preserve">Dynamics 365 Business Central </w:t>
            </w:r>
            <w:r w:rsidR="00266195">
              <w:rPr>
                <w:rFonts w:ascii="Segoe UI" w:hAnsi="Segoe UI" w:cs="Segoe UI"/>
                <w:color w:val="000000" w:themeColor="text1"/>
                <w:sz w:val="20"/>
                <w:szCs w:val="20"/>
                <w:shd w:val="clear" w:color="auto" w:fill="FFFFFF"/>
              </w:rPr>
              <w:t>on-premise</w:t>
            </w:r>
            <w:r w:rsidR="00FC56E0">
              <w:rPr>
                <w:rFonts w:ascii="Segoe UI" w:hAnsi="Segoe UI" w:cs="Segoe UI"/>
                <w:color w:val="000000" w:themeColor="text1"/>
                <w:sz w:val="20"/>
                <w:szCs w:val="20"/>
                <w:shd w:val="clear" w:color="auto" w:fill="FFFFFF"/>
              </w:rPr>
              <w:t>s</w:t>
            </w:r>
            <w:r w:rsidR="00266195">
              <w:rPr>
                <w:rFonts w:ascii="Segoe UI" w:hAnsi="Segoe UI" w:cs="Segoe UI"/>
                <w:color w:val="000000" w:themeColor="text1"/>
                <w:sz w:val="20"/>
                <w:szCs w:val="20"/>
                <w:shd w:val="clear" w:color="auto" w:fill="FFFFFF"/>
              </w:rPr>
              <w:t xml:space="preserve"> </w:t>
            </w:r>
            <w:r w:rsidRPr="007A2062">
              <w:rPr>
                <w:rFonts w:ascii="Segoe UI" w:hAnsi="Segoe UI" w:cs="Segoe UI"/>
                <w:color w:val="000000" w:themeColor="text1"/>
                <w:sz w:val="20"/>
                <w:szCs w:val="20"/>
                <w:shd w:val="clear" w:color="auto" w:fill="FFFFFF"/>
              </w:rPr>
              <w:t xml:space="preserve">and Dynamics NAV run the same application code base. Therefore, for existing customers, this will be </w:t>
            </w:r>
            <w:r w:rsidR="00E91442">
              <w:rPr>
                <w:rFonts w:ascii="Segoe UI" w:hAnsi="Segoe UI" w:cs="Segoe UI"/>
                <w:color w:val="000000" w:themeColor="text1"/>
                <w:sz w:val="20"/>
                <w:szCs w:val="20"/>
                <w:shd w:val="clear" w:color="auto" w:fill="FFFFFF"/>
              </w:rPr>
              <w:t xml:space="preserve">a similar process to </w:t>
            </w:r>
            <w:r w:rsidRPr="007A2062">
              <w:rPr>
                <w:rFonts w:ascii="Segoe UI" w:hAnsi="Segoe UI" w:cs="Segoe UI"/>
                <w:color w:val="000000" w:themeColor="text1"/>
                <w:sz w:val="20"/>
                <w:szCs w:val="20"/>
                <w:shd w:val="clear" w:color="auto" w:fill="FFFFFF"/>
              </w:rPr>
              <w:t>upgrad</w:t>
            </w:r>
            <w:r w:rsidR="00E91442">
              <w:rPr>
                <w:rFonts w:ascii="Segoe UI" w:hAnsi="Segoe UI" w:cs="Segoe UI"/>
                <w:color w:val="000000" w:themeColor="text1"/>
                <w:sz w:val="20"/>
                <w:szCs w:val="20"/>
                <w:shd w:val="clear" w:color="auto" w:fill="FFFFFF"/>
              </w:rPr>
              <w:t>ing</w:t>
            </w:r>
            <w:r w:rsidRPr="007A2062">
              <w:rPr>
                <w:rFonts w:ascii="Segoe UI" w:hAnsi="Segoe UI" w:cs="Segoe UI"/>
                <w:color w:val="000000" w:themeColor="text1"/>
                <w:sz w:val="20"/>
                <w:szCs w:val="20"/>
                <w:shd w:val="clear" w:color="auto" w:fill="FFFFFF"/>
              </w:rPr>
              <w:t xml:space="preserve"> </w:t>
            </w:r>
            <w:r w:rsidR="006141AF">
              <w:rPr>
                <w:rFonts w:ascii="Segoe UI" w:hAnsi="Segoe UI" w:cs="Segoe UI"/>
                <w:color w:val="000000" w:themeColor="text1"/>
                <w:sz w:val="20"/>
                <w:szCs w:val="20"/>
                <w:shd w:val="clear" w:color="auto" w:fill="FFFFFF"/>
              </w:rPr>
              <w:t xml:space="preserve">their </w:t>
            </w:r>
            <w:r w:rsidRPr="007A2062">
              <w:rPr>
                <w:rFonts w:ascii="Segoe UI" w:hAnsi="Segoe UI" w:cs="Segoe UI"/>
                <w:color w:val="000000" w:themeColor="text1"/>
                <w:sz w:val="20"/>
                <w:szCs w:val="20"/>
                <w:shd w:val="clear" w:color="auto" w:fill="FFFFFF"/>
              </w:rPr>
              <w:t>Dynamics NAV</w:t>
            </w:r>
            <w:r w:rsidR="006141AF">
              <w:rPr>
                <w:rFonts w:ascii="Segoe UI" w:hAnsi="Segoe UI" w:cs="Segoe UI"/>
                <w:color w:val="000000" w:themeColor="text1"/>
                <w:sz w:val="20"/>
                <w:szCs w:val="20"/>
                <w:shd w:val="clear" w:color="auto" w:fill="FFFFFF"/>
              </w:rPr>
              <w:t xml:space="preserve"> instance</w:t>
            </w:r>
            <w:r w:rsidRPr="007A2062">
              <w:rPr>
                <w:rFonts w:ascii="Segoe UI" w:hAnsi="Segoe UI" w:cs="Segoe UI"/>
                <w:color w:val="000000" w:themeColor="text1"/>
                <w:sz w:val="20"/>
                <w:szCs w:val="20"/>
                <w:shd w:val="clear" w:color="auto" w:fill="FFFFFF"/>
              </w:rPr>
              <w:t xml:space="preserve">, </w:t>
            </w:r>
            <w:r w:rsidR="002C404C">
              <w:rPr>
                <w:rFonts w:ascii="Segoe UI" w:hAnsi="Segoe UI" w:cs="Segoe UI"/>
                <w:color w:val="000000" w:themeColor="text1"/>
                <w:sz w:val="20"/>
                <w:szCs w:val="20"/>
                <w:shd w:val="clear" w:color="auto" w:fill="FFFFFF"/>
              </w:rPr>
              <w:t xml:space="preserve">though they will need to consider </w:t>
            </w:r>
            <w:r w:rsidR="00391225">
              <w:rPr>
                <w:rFonts w:ascii="Segoe UI" w:hAnsi="Segoe UI" w:cs="Segoe UI"/>
                <w:color w:val="000000" w:themeColor="text1"/>
                <w:sz w:val="20"/>
                <w:szCs w:val="20"/>
                <w:shd w:val="clear" w:color="auto" w:fill="FFFFFF"/>
              </w:rPr>
              <w:t xml:space="preserve">variables such as </w:t>
            </w:r>
            <w:r w:rsidR="002C404C">
              <w:rPr>
                <w:rFonts w:ascii="Segoe UI" w:hAnsi="Segoe UI" w:cs="Segoe UI"/>
                <w:color w:val="000000" w:themeColor="text1"/>
                <w:sz w:val="20"/>
                <w:szCs w:val="20"/>
                <w:shd w:val="clear" w:color="auto" w:fill="FFFFFF"/>
              </w:rPr>
              <w:t xml:space="preserve">where they are in their BREP, </w:t>
            </w:r>
            <w:r w:rsidR="00F330E2">
              <w:rPr>
                <w:rFonts w:ascii="Segoe UI" w:hAnsi="Segoe UI" w:cs="Segoe UI"/>
                <w:color w:val="000000" w:themeColor="text1"/>
                <w:sz w:val="20"/>
                <w:szCs w:val="20"/>
                <w:shd w:val="clear" w:color="auto" w:fill="FFFFFF"/>
              </w:rPr>
              <w:t xml:space="preserve">what to do with </w:t>
            </w:r>
            <w:r w:rsidR="00391225">
              <w:rPr>
                <w:rFonts w:ascii="Segoe UI" w:hAnsi="Segoe UI" w:cs="Segoe UI"/>
                <w:color w:val="000000" w:themeColor="text1"/>
                <w:sz w:val="20"/>
                <w:szCs w:val="20"/>
                <w:shd w:val="clear" w:color="auto" w:fill="FFFFFF"/>
              </w:rPr>
              <w:t xml:space="preserve">their customizations, and </w:t>
            </w:r>
            <w:r w:rsidR="00B40E0A">
              <w:rPr>
                <w:rFonts w:ascii="Segoe UI" w:hAnsi="Segoe UI" w:cs="Segoe UI"/>
                <w:color w:val="000000" w:themeColor="text1"/>
                <w:sz w:val="20"/>
                <w:szCs w:val="20"/>
                <w:shd w:val="clear" w:color="auto" w:fill="FFFFFF"/>
              </w:rPr>
              <w:t>pricing and licensing differences</w:t>
            </w:r>
            <w:r w:rsidRPr="007A2062">
              <w:rPr>
                <w:rFonts w:ascii="Segoe UI" w:hAnsi="Segoe UI" w:cs="Segoe UI"/>
                <w:color w:val="000000" w:themeColor="text1"/>
                <w:sz w:val="20"/>
                <w:szCs w:val="20"/>
                <w:shd w:val="clear" w:color="auto" w:fill="FFFFFF"/>
              </w:rPr>
              <w:t xml:space="preserve">. </w:t>
            </w:r>
          </w:p>
          <w:p w14:paraId="5EE8D8F0" w14:textId="5826EF1C" w:rsidR="009D6E00" w:rsidRPr="007A2062" w:rsidRDefault="009D6E00" w:rsidP="006B5BA6">
            <w:pPr>
              <w:pStyle w:val="ListParagraph"/>
              <w:spacing w:after="120" w:line="276" w:lineRule="auto"/>
              <w:ind w:left="0"/>
              <w:contextualSpacing w:val="0"/>
              <w:rPr>
                <w:rFonts w:ascii="Segoe UI" w:hAnsi="Segoe UI" w:cs="Segoe UI"/>
                <w:color w:val="000000" w:themeColor="text1"/>
                <w:sz w:val="20"/>
                <w:szCs w:val="20"/>
                <w:shd w:val="clear" w:color="auto" w:fill="FFFFFF"/>
              </w:rPr>
            </w:pPr>
            <w:r w:rsidRPr="007A2062">
              <w:rPr>
                <w:rFonts w:ascii="Segoe UI" w:hAnsi="Segoe UI" w:cs="Segoe UI"/>
                <w:color w:val="000000" w:themeColor="text1"/>
                <w:sz w:val="20"/>
                <w:szCs w:val="20"/>
                <w:shd w:val="clear" w:color="auto" w:fill="FFFFFF"/>
              </w:rPr>
              <w:t>There are 3 options for current Dynamics NAV customers:</w:t>
            </w:r>
          </w:p>
          <w:p w14:paraId="25D7644D" w14:textId="3112A541" w:rsidR="00B7048B" w:rsidRDefault="009D6E00" w:rsidP="00EB6E8E">
            <w:pPr>
              <w:pStyle w:val="ListParagraph"/>
              <w:numPr>
                <w:ilvl w:val="0"/>
                <w:numId w:val="55"/>
              </w:numPr>
              <w:tabs>
                <w:tab w:val="clear" w:pos="360"/>
              </w:tabs>
              <w:spacing w:after="120" w:line="276" w:lineRule="auto"/>
              <w:ind w:left="1011" w:hanging="270"/>
              <w:contextualSpacing w:val="0"/>
              <w:rPr>
                <w:rFonts w:ascii="Segoe UI" w:hAnsi="Segoe UI" w:cs="Segoe UI"/>
                <w:color w:val="000000" w:themeColor="text1"/>
                <w:sz w:val="20"/>
                <w:szCs w:val="20"/>
              </w:rPr>
            </w:pPr>
            <w:r w:rsidRPr="006B5BA6">
              <w:rPr>
                <w:rFonts w:ascii="Segoe UI" w:hAnsi="Segoe UI" w:cs="Segoe UI"/>
                <w:b/>
                <w:color w:val="000000" w:themeColor="text1"/>
                <w:sz w:val="20"/>
                <w:szCs w:val="20"/>
              </w:rPr>
              <w:t>Migrate to Dynamics 365 Business Central cloud:</w:t>
            </w:r>
            <w:r w:rsidRPr="006B5BA6">
              <w:rPr>
                <w:rFonts w:ascii="Segoe UI" w:hAnsi="Segoe UI" w:cs="Segoe UI"/>
                <w:color w:val="000000" w:themeColor="text1"/>
                <w:sz w:val="20"/>
                <w:szCs w:val="20"/>
              </w:rPr>
              <w:t xml:space="preserve"> </w:t>
            </w:r>
            <w:r w:rsidR="006804EB">
              <w:rPr>
                <w:rFonts w:ascii="Segoe UI" w:hAnsi="Segoe UI" w:cs="Segoe UI"/>
                <w:color w:val="000000" w:themeColor="text1"/>
                <w:sz w:val="20"/>
                <w:szCs w:val="20"/>
              </w:rPr>
              <w:t xml:space="preserve">By </w:t>
            </w:r>
            <w:r w:rsidRPr="006B5BA6">
              <w:rPr>
                <w:rFonts w:ascii="Segoe UI" w:hAnsi="Segoe UI" w:cs="Segoe UI"/>
                <w:color w:val="000000" w:themeColor="text1"/>
                <w:sz w:val="20"/>
                <w:szCs w:val="20"/>
              </w:rPr>
              <w:t>migrati</w:t>
            </w:r>
            <w:r w:rsidR="006804EB">
              <w:rPr>
                <w:rFonts w:ascii="Segoe UI" w:hAnsi="Segoe UI" w:cs="Segoe UI"/>
                <w:color w:val="000000" w:themeColor="text1"/>
                <w:sz w:val="20"/>
                <w:szCs w:val="20"/>
              </w:rPr>
              <w:t>ng</w:t>
            </w:r>
            <w:r w:rsidRPr="006B5BA6">
              <w:rPr>
                <w:rFonts w:ascii="Segoe UI" w:hAnsi="Segoe UI" w:cs="Segoe UI"/>
                <w:color w:val="000000" w:themeColor="text1"/>
                <w:sz w:val="20"/>
                <w:szCs w:val="20"/>
              </w:rPr>
              <w:t xml:space="preserve"> to Dynamics 365 Business Central in the cloud, customers will get all the benefits of a true cloud solution, like easy 24/7 access anywhere from any device</w:t>
            </w:r>
            <w:r w:rsidR="00FB5762">
              <w:rPr>
                <w:rFonts w:ascii="Segoe UI" w:hAnsi="Segoe UI" w:cs="Segoe UI"/>
                <w:color w:val="000000" w:themeColor="text1"/>
                <w:sz w:val="20"/>
                <w:szCs w:val="20"/>
              </w:rPr>
              <w:t xml:space="preserve"> with Microsoft’s secure servers</w:t>
            </w:r>
            <w:r w:rsidRPr="006B5BA6">
              <w:rPr>
                <w:rFonts w:ascii="Segoe UI" w:hAnsi="Segoe UI" w:cs="Segoe UI"/>
                <w:color w:val="000000" w:themeColor="text1"/>
                <w:sz w:val="20"/>
                <w:szCs w:val="20"/>
              </w:rPr>
              <w:t>, seamless upgrades, easy integration building through web APIs, and reduced hardware costs.</w:t>
            </w:r>
          </w:p>
          <w:p w14:paraId="532FB424" w14:textId="77777777" w:rsidR="008D1DA8" w:rsidRPr="007A2062" w:rsidRDefault="008D1DA8" w:rsidP="00B825A0">
            <w:pPr>
              <w:pStyle w:val="ListParagraph"/>
              <w:spacing w:after="120" w:line="276" w:lineRule="auto"/>
              <w:ind w:left="1011"/>
              <w:contextualSpacing w:val="0"/>
            </w:pPr>
            <w:r w:rsidRPr="007A2062">
              <w:rPr>
                <w:rFonts w:ascii="Segoe UI" w:hAnsi="Segoe UI" w:cs="Segoe UI"/>
                <w:color w:val="000000" w:themeColor="text1"/>
                <w:sz w:val="20"/>
                <w:szCs w:val="20"/>
                <w:shd w:val="clear" w:color="auto" w:fill="FFFFFF"/>
              </w:rPr>
              <w:lastRenderedPageBreak/>
              <w:t>For customers interested in the cloud, starting today, Dynamics 365 Business Central offers unprecedented opportunities to drive transformation of the customers’ businesses, increasing their business performance through the power of Microsoft cloud technologies and services.</w:t>
            </w:r>
          </w:p>
          <w:p w14:paraId="681E9E92" w14:textId="7DED3E88" w:rsidR="00332E35" w:rsidRPr="006B5BA6" w:rsidRDefault="00332E35" w:rsidP="00B825A0">
            <w:pPr>
              <w:pStyle w:val="ListParagraph"/>
              <w:numPr>
                <w:ilvl w:val="0"/>
                <w:numId w:val="55"/>
              </w:numPr>
              <w:tabs>
                <w:tab w:val="clear" w:pos="360"/>
              </w:tabs>
              <w:spacing w:after="120" w:line="276" w:lineRule="auto"/>
              <w:ind w:left="1011" w:hanging="270"/>
              <w:contextualSpacing w:val="0"/>
              <w:rPr>
                <w:rFonts w:ascii="Segoe UI" w:hAnsi="Segoe UI" w:cs="Segoe UI"/>
                <w:color w:val="000000" w:themeColor="text1"/>
                <w:sz w:val="20"/>
                <w:szCs w:val="20"/>
              </w:rPr>
            </w:pPr>
            <w:r w:rsidRPr="00115BF0">
              <w:rPr>
                <w:rFonts w:ascii="Segoe UI" w:hAnsi="Segoe UI" w:cs="Segoe UI"/>
                <w:b/>
                <w:bCs/>
                <w:sz w:val="20"/>
                <w:szCs w:val="20"/>
                <w:shd w:val="clear" w:color="auto" w:fill="FFFFFF"/>
              </w:rPr>
              <w:t>Upgrade to</w:t>
            </w:r>
            <w:r w:rsidRPr="00115BF0">
              <w:rPr>
                <w:rFonts w:ascii="Segoe UI" w:hAnsi="Segoe UI" w:cs="Segoe UI"/>
                <w:b/>
                <w:bCs/>
                <w:color w:val="000000" w:themeColor="text1"/>
                <w:sz w:val="20"/>
                <w:szCs w:val="20"/>
              </w:rPr>
              <w:t xml:space="preserve"> Dynamics 365 Business central on-premises and try Intelligent Cloud Insights:</w:t>
            </w:r>
            <w:r w:rsidRPr="004946D7">
              <w:rPr>
                <w:rFonts w:ascii="Segoe UI" w:hAnsi="Segoe UI" w:cs="Segoe UI"/>
                <w:color w:val="000000" w:themeColor="text1"/>
                <w:sz w:val="20"/>
                <w:szCs w:val="20"/>
              </w:rPr>
              <w:t xml:space="preserve"> Upgrading to Dynamics 365 Business Central on-premises keeps customers current while allowing them the option of </w:t>
            </w:r>
            <w:r w:rsidRPr="006B5BA6">
              <w:rPr>
                <w:rFonts w:ascii="Segoe UI" w:hAnsi="Segoe UI" w:cs="Segoe UI"/>
                <w:color w:val="000000" w:themeColor="text1"/>
                <w:sz w:val="20"/>
                <w:szCs w:val="20"/>
              </w:rPr>
              <w:t xml:space="preserve">getting some limited benefits of cloud through </w:t>
            </w:r>
            <w:hyperlink w:anchor="Q16" w:history="1">
              <w:r w:rsidR="00E35E92">
                <w:rPr>
                  <w:rStyle w:val="Hyperlink"/>
                  <w:rFonts w:ascii="Segoe UI" w:hAnsi="Segoe UI" w:cs="Segoe UI"/>
                  <w:sz w:val="20"/>
                  <w:szCs w:val="20"/>
                </w:rPr>
                <w:t>I</w:t>
              </w:r>
              <w:r w:rsidRPr="00FB5762">
                <w:rPr>
                  <w:rStyle w:val="Hyperlink"/>
                  <w:rFonts w:ascii="Segoe UI" w:hAnsi="Segoe UI" w:cs="Segoe UI"/>
                  <w:sz w:val="20"/>
                  <w:szCs w:val="20"/>
                </w:rPr>
                <w:t xml:space="preserve">ntelligent </w:t>
              </w:r>
              <w:r w:rsidR="00E35E92">
                <w:rPr>
                  <w:rStyle w:val="Hyperlink"/>
                  <w:rFonts w:ascii="Segoe UI" w:hAnsi="Segoe UI" w:cs="Segoe UI"/>
                  <w:sz w:val="20"/>
                  <w:szCs w:val="20"/>
                </w:rPr>
                <w:t>C</w:t>
              </w:r>
              <w:r w:rsidRPr="00FB5762">
                <w:rPr>
                  <w:rStyle w:val="Hyperlink"/>
                  <w:rFonts w:ascii="Segoe UI" w:hAnsi="Segoe UI" w:cs="Segoe UI"/>
                  <w:sz w:val="20"/>
                  <w:szCs w:val="20"/>
                </w:rPr>
                <w:t xml:space="preserve">loud </w:t>
              </w:r>
              <w:r w:rsidR="00E35E92">
                <w:rPr>
                  <w:rStyle w:val="Hyperlink"/>
                  <w:rFonts w:ascii="Segoe UI" w:hAnsi="Segoe UI" w:cs="Segoe UI"/>
                  <w:sz w:val="20"/>
                  <w:szCs w:val="20"/>
                </w:rPr>
                <w:t>I</w:t>
              </w:r>
              <w:r w:rsidRPr="00FB5762">
                <w:rPr>
                  <w:rStyle w:val="Hyperlink"/>
                  <w:rFonts w:ascii="Segoe UI" w:hAnsi="Segoe UI" w:cs="Segoe UI"/>
                  <w:sz w:val="20"/>
                  <w:szCs w:val="20"/>
                </w:rPr>
                <w:t>nsights</w:t>
              </w:r>
            </w:hyperlink>
            <w:r w:rsidR="00E158AD">
              <w:rPr>
                <w:rFonts w:ascii="Segoe UI" w:hAnsi="Segoe UI" w:cs="Segoe UI"/>
                <w:color w:val="000000" w:themeColor="text1"/>
                <w:sz w:val="20"/>
                <w:szCs w:val="20"/>
              </w:rPr>
              <w:t>.</w:t>
            </w:r>
            <w:r w:rsidR="00387C79">
              <w:rPr>
                <w:rFonts w:ascii="Segoe UI" w:hAnsi="Segoe UI" w:cs="Segoe UI"/>
                <w:color w:val="000000" w:themeColor="text1"/>
                <w:sz w:val="20"/>
                <w:szCs w:val="20"/>
              </w:rPr>
              <w:t xml:space="preserve"> </w:t>
            </w:r>
            <w:r w:rsidRPr="00A70DBB">
              <w:rPr>
                <w:rFonts w:ascii="Segoe UI" w:hAnsi="Segoe UI" w:cs="Segoe UI"/>
                <w:color w:val="000000" w:themeColor="text1"/>
                <w:sz w:val="20"/>
                <w:szCs w:val="20"/>
              </w:rPr>
              <w:t xml:space="preserve">Dynamics 365 Business Central </w:t>
            </w:r>
            <w:r w:rsidR="00562D59">
              <w:rPr>
                <w:rFonts w:ascii="Segoe UI" w:hAnsi="Segoe UI" w:cs="Segoe UI"/>
                <w:color w:val="000000" w:themeColor="text1"/>
                <w:sz w:val="20"/>
                <w:szCs w:val="20"/>
              </w:rPr>
              <w:t>o</w:t>
            </w:r>
            <w:r w:rsidR="00562D59" w:rsidRPr="00A70DBB">
              <w:rPr>
                <w:rFonts w:ascii="Segoe UI" w:hAnsi="Segoe UI" w:cs="Segoe UI"/>
                <w:color w:val="000000" w:themeColor="text1"/>
                <w:sz w:val="20"/>
                <w:szCs w:val="20"/>
              </w:rPr>
              <w:t>n</w:t>
            </w:r>
            <w:r w:rsidRPr="00A70DBB">
              <w:rPr>
                <w:rFonts w:ascii="Segoe UI" w:hAnsi="Segoe UI" w:cs="Segoe UI"/>
                <w:color w:val="000000" w:themeColor="text1"/>
                <w:sz w:val="20"/>
                <w:szCs w:val="20"/>
              </w:rPr>
              <w:t>-</w:t>
            </w:r>
            <w:r w:rsidR="00562D59">
              <w:rPr>
                <w:rFonts w:ascii="Segoe UI" w:hAnsi="Segoe UI" w:cs="Segoe UI"/>
                <w:color w:val="000000" w:themeColor="text1"/>
                <w:sz w:val="20"/>
                <w:szCs w:val="20"/>
              </w:rPr>
              <w:t>p</w:t>
            </w:r>
            <w:r>
              <w:rPr>
                <w:rFonts w:ascii="Segoe UI" w:hAnsi="Segoe UI" w:cs="Segoe UI"/>
                <w:color w:val="000000" w:themeColor="text1"/>
                <w:sz w:val="20"/>
                <w:szCs w:val="20"/>
              </w:rPr>
              <w:t>remises</w:t>
            </w:r>
            <w:r w:rsidRPr="00A70DBB">
              <w:rPr>
                <w:rFonts w:ascii="Segoe UI" w:hAnsi="Segoe UI" w:cs="Segoe UI"/>
                <w:color w:val="000000" w:themeColor="text1"/>
                <w:sz w:val="20"/>
                <w:szCs w:val="20"/>
              </w:rPr>
              <w:t xml:space="preserve"> is built for on-</w:t>
            </w:r>
            <w:r>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deployment. It can also be hosted on </w:t>
            </w:r>
            <w:r w:rsidR="00587236">
              <w:rPr>
                <w:rFonts w:ascii="Segoe UI" w:hAnsi="Segoe UI" w:cs="Segoe UI"/>
                <w:color w:val="000000" w:themeColor="text1"/>
                <w:sz w:val="20"/>
                <w:szCs w:val="20"/>
              </w:rPr>
              <w:t xml:space="preserve">a </w:t>
            </w:r>
            <w:r w:rsidRPr="00A70DBB">
              <w:rPr>
                <w:rFonts w:ascii="Segoe UI" w:hAnsi="Segoe UI" w:cs="Segoe UI"/>
                <w:color w:val="000000" w:themeColor="text1"/>
                <w:sz w:val="20"/>
                <w:szCs w:val="20"/>
              </w:rPr>
              <w:t xml:space="preserve">client server or Azure, but it </w:t>
            </w:r>
            <w:proofErr w:type="gramStart"/>
            <w:r w:rsidRPr="00A70DBB">
              <w:rPr>
                <w:rFonts w:ascii="Segoe UI" w:hAnsi="Segoe UI" w:cs="Segoe UI"/>
                <w:color w:val="000000" w:themeColor="text1"/>
                <w:sz w:val="20"/>
                <w:szCs w:val="20"/>
              </w:rPr>
              <w:t>can’t</w:t>
            </w:r>
            <w:proofErr w:type="gramEnd"/>
            <w:r w:rsidRPr="00A70DBB">
              <w:rPr>
                <w:rFonts w:ascii="Segoe UI" w:hAnsi="Segoe UI" w:cs="Segoe UI"/>
                <w:color w:val="000000" w:themeColor="text1"/>
                <w:sz w:val="20"/>
                <w:szCs w:val="20"/>
              </w:rPr>
              <w:t xml:space="preserve"> offer the same seamless experience as a fully managed cloud-based solution. This is a good solution if your customer prefers to host their software at their location right now and want</w:t>
            </w:r>
            <w:r w:rsidR="00587236">
              <w:rPr>
                <w:rFonts w:ascii="Segoe UI" w:hAnsi="Segoe UI" w:cs="Segoe UI"/>
                <w:color w:val="000000" w:themeColor="text1"/>
                <w:sz w:val="20"/>
                <w:szCs w:val="20"/>
              </w:rPr>
              <w:t>s</w:t>
            </w:r>
            <w:r w:rsidRPr="00A70DBB">
              <w:rPr>
                <w:rFonts w:ascii="Segoe UI" w:hAnsi="Segoe UI" w:cs="Segoe UI"/>
                <w:color w:val="000000" w:themeColor="text1"/>
                <w:sz w:val="20"/>
                <w:szCs w:val="20"/>
              </w:rPr>
              <w:t xml:space="preserve"> to have a path to migrate to the cloud when they are ready.</w:t>
            </w:r>
          </w:p>
          <w:p w14:paraId="5C8AF8BA" w14:textId="3EF03552" w:rsidR="00657313" w:rsidRPr="00587236" w:rsidRDefault="00332E35" w:rsidP="006B5BA6">
            <w:pPr>
              <w:pStyle w:val="ListParagraph"/>
              <w:numPr>
                <w:ilvl w:val="0"/>
                <w:numId w:val="55"/>
              </w:numPr>
              <w:tabs>
                <w:tab w:val="clear" w:pos="360"/>
              </w:tabs>
              <w:spacing w:after="120" w:line="276" w:lineRule="auto"/>
              <w:ind w:left="1011" w:hanging="270"/>
              <w:rPr>
                <w:rFonts w:ascii="Segoe UI" w:hAnsi="Segoe UI" w:cs="Segoe UI"/>
                <w:color w:val="000000" w:themeColor="text1"/>
                <w:sz w:val="20"/>
                <w:szCs w:val="20"/>
              </w:rPr>
            </w:pPr>
            <w:r w:rsidRPr="00115BF0">
              <w:rPr>
                <w:rFonts w:ascii="Segoe UI" w:hAnsi="Segoe UI" w:cs="Segoe UI"/>
                <w:b/>
                <w:bCs/>
                <w:sz w:val="20"/>
                <w:szCs w:val="20"/>
                <w:shd w:val="clear" w:color="auto" w:fill="FFFFFF"/>
              </w:rPr>
              <w:t xml:space="preserve">Renew BREP (Business Ready Enhancement Plan) without migrating or upgrading: </w:t>
            </w:r>
            <w:r w:rsidRPr="006B5BA6">
              <w:rPr>
                <w:rFonts w:ascii="Segoe UI" w:hAnsi="Segoe UI" w:cs="Segoe UI"/>
                <w:sz w:val="20"/>
                <w:szCs w:val="20"/>
                <w:shd w:val="clear" w:color="auto" w:fill="FFFFFF"/>
              </w:rPr>
              <w:t>Customers</w:t>
            </w:r>
            <w:r w:rsidRPr="00115BF0">
              <w:rPr>
                <w:rFonts w:ascii="Segoe UI" w:hAnsi="Segoe UI" w:cs="Segoe UI"/>
                <w:b/>
                <w:bCs/>
                <w:sz w:val="20"/>
                <w:szCs w:val="20"/>
                <w:shd w:val="clear" w:color="auto" w:fill="FFFFFF"/>
              </w:rPr>
              <w:t xml:space="preserve"> </w:t>
            </w:r>
            <w:r w:rsidRPr="006B5BA6">
              <w:rPr>
                <w:rFonts w:ascii="Segoe UI" w:hAnsi="Segoe UI" w:cs="Segoe UI"/>
                <w:sz w:val="20"/>
                <w:szCs w:val="20"/>
                <w:shd w:val="clear" w:color="auto" w:fill="FFFFFF"/>
              </w:rPr>
              <w:t>can stay on their current system by renewing their BREP.</w:t>
            </w:r>
          </w:p>
          <w:p w14:paraId="5A74D681" w14:textId="00E86090" w:rsidR="00BE1A42" w:rsidRDefault="00BE1A42" w:rsidP="00741572">
            <w:pPr>
              <w:pStyle w:val="Heading2"/>
            </w:pPr>
            <w:bookmarkStart w:id="2" w:name="_Transitioning_to_Dynamics"/>
            <w:bookmarkStart w:id="3" w:name="_Toc870961"/>
            <w:bookmarkEnd w:id="2"/>
            <w:r>
              <w:t>Transitioning to Dynamics 365 Business Central</w:t>
            </w:r>
            <w:bookmarkEnd w:id="3"/>
          </w:p>
          <w:p w14:paraId="4F55F206" w14:textId="77777777" w:rsidR="00BE1A42" w:rsidRPr="00A70DBB" w:rsidRDefault="00BE1A42" w:rsidP="00332E35">
            <w:pPr>
              <w:pStyle w:val="ListParagraph"/>
              <w:numPr>
                <w:ilvl w:val="0"/>
                <w:numId w:val="52"/>
              </w:numPr>
              <w:spacing w:after="120" w:line="276" w:lineRule="auto"/>
              <w:contextualSpacing w:val="0"/>
              <w:rPr>
                <w:rFonts w:ascii="Segoe UI" w:hAnsi="Segoe UI" w:cs="Segoe UI"/>
                <w:b/>
                <w:color w:val="000000" w:themeColor="text1"/>
                <w:sz w:val="20"/>
                <w:szCs w:val="20"/>
              </w:rPr>
            </w:pPr>
            <w:r w:rsidRPr="00A70DBB">
              <w:rPr>
                <w:rFonts w:ascii="Segoe UI" w:hAnsi="Segoe UI" w:cs="Segoe UI"/>
                <w:b/>
                <w:color w:val="000000" w:themeColor="text1"/>
                <w:sz w:val="20"/>
                <w:szCs w:val="20"/>
              </w:rPr>
              <w:t xml:space="preserve">What migration tools </w:t>
            </w:r>
            <w:r w:rsidR="00A5477E">
              <w:rPr>
                <w:rFonts w:ascii="Segoe UI" w:hAnsi="Segoe UI" w:cs="Segoe UI"/>
                <w:b/>
                <w:color w:val="000000" w:themeColor="text1"/>
                <w:sz w:val="20"/>
                <w:szCs w:val="20"/>
              </w:rPr>
              <w:t xml:space="preserve">are </w:t>
            </w:r>
            <w:r w:rsidRPr="00A70DBB">
              <w:rPr>
                <w:rFonts w:ascii="Segoe UI" w:hAnsi="Segoe UI" w:cs="Segoe UI"/>
                <w:b/>
                <w:color w:val="000000" w:themeColor="text1"/>
                <w:sz w:val="20"/>
                <w:szCs w:val="20"/>
              </w:rPr>
              <w:t>available to</w:t>
            </w:r>
            <w:r w:rsidR="00A5477E">
              <w:rPr>
                <w:rFonts w:ascii="Segoe UI" w:hAnsi="Segoe UI" w:cs="Segoe UI"/>
                <w:b/>
                <w:color w:val="000000" w:themeColor="text1"/>
                <w:sz w:val="20"/>
                <w:szCs w:val="20"/>
              </w:rPr>
              <w:t xml:space="preserve"> help customers</w:t>
            </w:r>
            <w:r w:rsidRPr="00A70DBB">
              <w:rPr>
                <w:rFonts w:ascii="Segoe UI" w:hAnsi="Segoe UI" w:cs="Segoe UI"/>
                <w:b/>
                <w:color w:val="000000" w:themeColor="text1"/>
                <w:sz w:val="20"/>
                <w:szCs w:val="20"/>
              </w:rPr>
              <w:t xml:space="preserve"> migrate from Dynamics NAV on-</w:t>
            </w:r>
            <w:r w:rsidR="00930B85">
              <w:rPr>
                <w:rFonts w:ascii="Segoe UI" w:hAnsi="Segoe UI" w:cs="Segoe UI"/>
                <w:b/>
                <w:color w:val="000000" w:themeColor="text1"/>
                <w:sz w:val="20"/>
                <w:szCs w:val="20"/>
              </w:rPr>
              <w:t>premises</w:t>
            </w:r>
            <w:r w:rsidRPr="00A70DBB">
              <w:rPr>
                <w:rFonts w:ascii="Segoe UI" w:hAnsi="Segoe UI" w:cs="Segoe UI"/>
                <w:b/>
                <w:color w:val="000000" w:themeColor="text1"/>
                <w:sz w:val="20"/>
                <w:szCs w:val="20"/>
              </w:rPr>
              <w:t xml:space="preserve"> to Dynamics 365 Business Central?</w:t>
            </w:r>
          </w:p>
          <w:p w14:paraId="2F329DE2" w14:textId="35A26622" w:rsidR="00BE1A42" w:rsidRDefault="00BE1A42" w:rsidP="00332E35">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Making the switch to Dynamics 365 Business Central on-</w:t>
            </w:r>
            <w:r w:rsidR="00930B85">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is very similar to any other Dynamics NAV upgrade. Now, instead of upgrading to a newer version of Dynamics NAV, customers will transition to </w:t>
            </w:r>
            <w:r w:rsidR="042CBFBD" w:rsidRPr="00A70DBB">
              <w:rPr>
                <w:rFonts w:ascii="Segoe UI" w:hAnsi="Segoe UI" w:cs="Segoe UI"/>
                <w:color w:val="000000" w:themeColor="text1"/>
                <w:sz w:val="20"/>
                <w:szCs w:val="20"/>
              </w:rPr>
              <w:t>D</w:t>
            </w:r>
            <w:r w:rsidR="1AB36D5E" w:rsidRPr="0016186E">
              <w:rPr>
                <w:rFonts w:ascii="Segoe UI" w:hAnsi="Segoe UI" w:cs="Segoe UI"/>
                <w:color w:val="000000" w:themeColor="text1"/>
                <w:sz w:val="20"/>
                <w:szCs w:val="20"/>
              </w:rPr>
              <w:t xml:space="preserve">ynamics 365 </w:t>
            </w:r>
            <w:r w:rsidRPr="00A70DBB">
              <w:rPr>
                <w:rFonts w:ascii="Segoe UI" w:hAnsi="Segoe UI" w:cs="Segoe UI"/>
                <w:color w:val="000000" w:themeColor="text1"/>
                <w:sz w:val="20"/>
                <w:szCs w:val="20"/>
              </w:rPr>
              <w:t>Business Central.</w:t>
            </w:r>
          </w:p>
          <w:p w14:paraId="43DFA870" w14:textId="17C58E69" w:rsidR="00796E65" w:rsidRPr="00A70DBB" w:rsidRDefault="00332E35" w:rsidP="00796E65">
            <w:pPr>
              <w:pStyle w:val="ListParagraph"/>
              <w:spacing w:after="120" w:line="276" w:lineRule="auto"/>
              <w:ind w:left="0"/>
              <w:contextualSpacing w:val="0"/>
              <w:rPr>
                <w:rFonts w:ascii="Segoe UI" w:hAnsi="Segoe UI" w:cs="Segoe UI"/>
                <w:color w:val="000000" w:themeColor="text1"/>
                <w:sz w:val="20"/>
                <w:szCs w:val="20"/>
              </w:rPr>
            </w:pPr>
            <w:proofErr w:type="spellStart"/>
            <w:r w:rsidRPr="00A70DBB">
              <w:rPr>
                <w:rFonts w:ascii="Segoe UI" w:hAnsi="Segoe UI" w:cs="Segoe UI"/>
                <w:color w:val="000000" w:themeColor="text1"/>
                <w:sz w:val="20"/>
                <w:szCs w:val="20"/>
              </w:rPr>
              <w:t>RapidStart</w:t>
            </w:r>
            <w:proofErr w:type="spellEnd"/>
            <w:r w:rsidRPr="00A70DBB">
              <w:rPr>
                <w:rFonts w:ascii="Segoe UI" w:hAnsi="Segoe UI" w:cs="Segoe UI"/>
                <w:color w:val="000000" w:themeColor="text1"/>
                <w:sz w:val="20"/>
                <w:szCs w:val="20"/>
              </w:rPr>
              <w:t xml:space="preserve"> Services </w:t>
            </w:r>
            <w:r>
              <w:rPr>
                <w:rFonts w:ascii="Segoe UI" w:hAnsi="Segoe UI" w:cs="Segoe UI"/>
                <w:color w:val="000000" w:themeColor="text1"/>
                <w:sz w:val="20"/>
                <w:szCs w:val="20"/>
              </w:rPr>
              <w:t>is</w:t>
            </w:r>
            <w:r w:rsidRPr="00A70DBB">
              <w:rPr>
                <w:rFonts w:ascii="Segoe UI" w:hAnsi="Segoe UI" w:cs="Segoe UI"/>
                <w:color w:val="000000" w:themeColor="text1"/>
                <w:sz w:val="20"/>
                <w:szCs w:val="20"/>
              </w:rPr>
              <w:t xml:space="preserve"> available for data import/export from Dynamics </w:t>
            </w:r>
            <w:r>
              <w:rPr>
                <w:rFonts w:ascii="Segoe UI" w:hAnsi="Segoe UI" w:cs="Segoe UI"/>
                <w:color w:val="000000" w:themeColor="text1"/>
                <w:sz w:val="20"/>
                <w:szCs w:val="20"/>
              </w:rPr>
              <w:t>NAV</w:t>
            </w:r>
            <w:r w:rsidRPr="00A70DBB">
              <w:rPr>
                <w:rFonts w:ascii="Segoe UI" w:hAnsi="Segoe UI" w:cs="Segoe UI"/>
                <w:color w:val="000000" w:themeColor="text1"/>
                <w:sz w:val="20"/>
                <w:szCs w:val="20"/>
              </w:rPr>
              <w:t xml:space="preserve"> to Dynamics 365 Business Central on-</w:t>
            </w:r>
            <w:r>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or cloud. </w:t>
            </w:r>
            <w:r>
              <w:rPr>
                <w:rFonts w:ascii="Segoe UI" w:hAnsi="Segoe UI" w:cs="Segoe UI"/>
                <w:color w:val="000000" w:themeColor="text1"/>
                <w:sz w:val="20"/>
                <w:szCs w:val="20"/>
              </w:rPr>
              <w:t xml:space="preserve">For more information on </w:t>
            </w:r>
            <w:proofErr w:type="spellStart"/>
            <w:r>
              <w:rPr>
                <w:rFonts w:ascii="Segoe UI" w:hAnsi="Segoe UI" w:cs="Segoe UI"/>
                <w:color w:val="000000" w:themeColor="text1"/>
                <w:sz w:val="20"/>
                <w:szCs w:val="20"/>
              </w:rPr>
              <w:t>RapidStart</w:t>
            </w:r>
            <w:proofErr w:type="spellEnd"/>
            <w:r>
              <w:rPr>
                <w:rFonts w:ascii="Segoe UI" w:hAnsi="Segoe UI" w:cs="Segoe UI"/>
                <w:color w:val="000000" w:themeColor="text1"/>
                <w:sz w:val="20"/>
                <w:szCs w:val="20"/>
              </w:rPr>
              <w:t xml:space="preserve"> Services, please direct your customers to the </w:t>
            </w:r>
            <w:hyperlink r:id="rId12" w:history="1">
              <w:proofErr w:type="spellStart"/>
              <w:r w:rsidR="00796E65" w:rsidRPr="00F0747F">
                <w:rPr>
                  <w:rStyle w:val="Hyperlink"/>
                  <w:rFonts w:ascii="Segoe UI" w:hAnsi="Segoe UI" w:cs="Segoe UI"/>
                  <w:sz w:val="20"/>
                  <w:szCs w:val="20"/>
                </w:rPr>
                <w:t>RapidStart</w:t>
              </w:r>
              <w:proofErr w:type="spellEnd"/>
              <w:r w:rsidR="00796E65" w:rsidRPr="00F0747F">
                <w:rPr>
                  <w:rStyle w:val="Hyperlink"/>
                  <w:rFonts w:ascii="Segoe UI" w:hAnsi="Segoe UI" w:cs="Segoe UI"/>
                  <w:sz w:val="20"/>
                  <w:szCs w:val="20"/>
                </w:rPr>
                <w:t xml:space="preserve"> Services page</w:t>
              </w:r>
            </w:hyperlink>
            <w:r w:rsidR="00796E65">
              <w:rPr>
                <w:rFonts w:ascii="Segoe UI" w:hAnsi="Segoe UI" w:cs="Segoe UI"/>
                <w:color w:val="000000" w:themeColor="text1"/>
                <w:sz w:val="20"/>
                <w:szCs w:val="20"/>
              </w:rPr>
              <w:t>.</w:t>
            </w:r>
          </w:p>
          <w:p w14:paraId="764DB982" w14:textId="77777777" w:rsidR="00332E35" w:rsidRPr="00A70DBB" w:rsidRDefault="00332E35" w:rsidP="00332E35">
            <w:pPr>
              <w:pStyle w:val="ListParagraph"/>
              <w:numPr>
                <w:ilvl w:val="0"/>
                <w:numId w:val="44"/>
              </w:numPr>
              <w:spacing w:after="120" w:line="276" w:lineRule="auto"/>
              <w:contextualSpacing w:val="0"/>
              <w:rPr>
                <w:rFonts w:ascii="Segoe UI" w:hAnsi="Segoe UI" w:cs="Segoe UI"/>
                <w:b/>
                <w:color w:val="000000" w:themeColor="text1"/>
                <w:sz w:val="20"/>
                <w:szCs w:val="20"/>
              </w:rPr>
            </w:pPr>
            <w:r w:rsidRPr="00A70DBB">
              <w:rPr>
                <w:rFonts w:ascii="Segoe UI" w:hAnsi="Segoe UI" w:cs="Segoe UI"/>
                <w:b/>
                <w:color w:val="000000" w:themeColor="text1"/>
                <w:sz w:val="20"/>
                <w:szCs w:val="20"/>
              </w:rPr>
              <w:t>Will current Dynamics NAV customers be required to migrate to Dynamics 365 Business Central?</w:t>
            </w:r>
          </w:p>
          <w:p w14:paraId="47D47088" w14:textId="720AA0D1" w:rsidR="00BE1A42" w:rsidRPr="00A70DBB" w:rsidRDefault="00332E35" w:rsidP="006B5BA6">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Customers are not required to migrate to Dynamics 365 Business Central. However, to stay current and get the latest functionality, we suggest that they upgrade to Dynamics 365 Business Central.</w:t>
            </w:r>
          </w:p>
          <w:p w14:paraId="3BEDED7E" w14:textId="77777777" w:rsidR="00BE1A42" w:rsidRPr="00A70DBB" w:rsidRDefault="00BE1A42" w:rsidP="00332E35">
            <w:pPr>
              <w:pStyle w:val="ListParagraph"/>
              <w:numPr>
                <w:ilvl w:val="0"/>
                <w:numId w:val="52"/>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Can customers migrate their customizations and integrations to Dynamics 365 Business Central?</w:t>
            </w:r>
          </w:p>
          <w:p w14:paraId="31BCDDAE" w14:textId="77777777" w:rsidR="00BE1A42" w:rsidRPr="00A70DBB" w:rsidRDefault="00BE1A42" w:rsidP="006B5BA6">
            <w:pPr>
              <w:spacing w:after="120" w:line="276" w:lineRule="auto"/>
              <w:rPr>
                <w:rFonts w:ascii="Segoe UI" w:hAnsi="Segoe UI" w:cs="Segoe UI"/>
                <w:color w:val="000000" w:themeColor="text1"/>
                <w:sz w:val="20"/>
                <w:szCs w:val="20"/>
              </w:rPr>
            </w:pPr>
            <w:r w:rsidRPr="00A70DBB">
              <w:rPr>
                <w:rFonts w:ascii="Segoe UI" w:hAnsi="Segoe UI" w:cs="Segoe UI"/>
                <w:color w:val="000000" w:themeColor="text1"/>
                <w:sz w:val="20"/>
                <w:szCs w:val="20"/>
              </w:rPr>
              <w:t>Yes</w:t>
            </w:r>
            <w:r w:rsidR="0063250A">
              <w:rPr>
                <w:rFonts w:ascii="Segoe UI" w:hAnsi="Segoe UI" w:cs="Segoe UI"/>
                <w:color w:val="000000" w:themeColor="text1"/>
                <w:sz w:val="20"/>
                <w:szCs w:val="20"/>
              </w:rPr>
              <w:t xml:space="preserve">, customers can migrate their customizations and integrations </w:t>
            </w:r>
            <w:r w:rsidRPr="00A70DBB">
              <w:rPr>
                <w:rFonts w:ascii="Segoe UI" w:hAnsi="Segoe UI" w:cs="Segoe UI"/>
                <w:color w:val="000000" w:themeColor="text1"/>
                <w:sz w:val="20"/>
                <w:szCs w:val="20"/>
              </w:rPr>
              <w:t>by upgrading to Dynamics 365 Business Central on-</w:t>
            </w:r>
            <w:r w:rsidR="00930B85">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and then converting their customizations to extensions.</w:t>
            </w:r>
          </w:p>
          <w:p w14:paraId="35912D0F" w14:textId="77777777" w:rsidR="00BE1A42" w:rsidRPr="00A70DBB" w:rsidRDefault="00BE1A42" w:rsidP="006B5BA6">
            <w:pPr>
              <w:spacing w:after="120" w:line="276" w:lineRule="auto"/>
              <w:rPr>
                <w:rFonts w:ascii="Segoe UI" w:hAnsi="Segoe UI" w:cs="Segoe UI"/>
                <w:color w:val="000000" w:themeColor="text1"/>
                <w:sz w:val="20"/>
                <w:szCs w:val="20"/>
              </w:rPr>
            </w:pPr>
            <w:r w:rsidRPr="00A70DBB">
              <w:rPr>
                <w:rFonts w:ascii="Segoe UI" w:hAnsi="Segoe UI" w:cs="Segoe UI"/>
                <w:color w:val="000000" w:themeColor="text1"/>
                <w:sz w:val="20"/>
                <w:szCs w:val="20"/>
              </w:rPr>
              <w:t>As part of a customer’s transition, we suggest that they evaluate their customizations and integrations and determine which ones are still required or cost-effective to redevelop for Dynamics 365 Business Central.</w:t>
            </w:r>
          </w:p>
          <w:p w14:paraId="1D7A71EB" w14:textId="77777777" w:rsidR="00BE1A42" w:rsidRPr="00A70DBB" w:rsidRDefault="00BE1A42" w:rsidP="006B5BA6">
            <w:pPr>
              <w:pStyle w:val="ListParagraph"/>
              <w:numPr>
                <w:ilvl w:val="0"/>
                <w:numId w:val="52"/>
              </w:numPr>
              <w:spacing w:after="120" w:line="276" w:lineRule="auto"/>
              <w:rPr>
                <w:rFonts w:ascii="Segoe UI" w:hAnsi="Segoe UI" w:cs="Segoe UI"/>
                <w:color w:val="000000" w:themeColor="text1"/>
                <w:sz w:val="20"/>
                <w:szCs w:val="20"/>
              </w:rPr>
            </w:pPr>
            <w:r w:rsidRPr="00A70DBB">
              <w:rPr>
                <w:rFonts w:ascii="Segoe UI" w:hAnsi="Segoe UI" w:cs="Segoe UI"/>
                <w:b/>
                <w:color w:val="000000" w:themeColor="text1"/>
                <w:sz w:val="20"/>
                <w:szCs w:val="20"/>
              </w:rPr>
              <w:t>Is there a discount for existing Dynamics NAV customers</w:t>
            </w:r>
            <w:r w:rsidR="00332E35">
              <w:rPr>
                <w:rFonts w:ascii="Segoe UI" w:hAnsi="Segoe UI" w:cs="Segoe UI"/>
                <w:b/>
                <w:color w:val="000000" w:themeColor="text1"/>
                <w:sz w:val="20"/>
                <w:szCs w:val="20"/>
              </w:rPr>
              <w:t xml:space="preserve"> who want to migrate to Dynamics 365 Business Central</w:t>
            </w:r>
            <w:r w:rsidRPr="00A70DBB">
              <w:rPr>
                <w:rFonts w:ascii="Segoe UI" w:hAnsi="Segoe UI" w:cs="Segoe UI"/>
                <w:b/>
                <w:color w:val="000000" w:themeColor="text1"/>
                <w:sz w:val="20"/>
                <w:szCs w:val="20"/>
              </w:rPr>
              <w:t>?</w:t>
            </w:r>
          </w:p>
          <w:p w14:paraId="7D70F333" w14:textId="3046598F" w:rsidR="00BE1A42" w:rsidRPr="00A70DBB" w:rsidRDefault="00BE1A42" w:rsidP="006B5BA6">
            <w:pPr>
              <w:spacing w:after="120" w:line="276" w:lineRule="auto"/>
              <w:rPr>
                <w:rFonts w:ascii="Segoe UI" w:hAnsi="Segoe UI" w:cs="Segoe UI"/>
                <w:color w:val="000000" w:themeColor="text1"/>
                <w:sz w:val="20"/>
                <w:szCs w:val="20"/>
              </w:rPr>
            </w:pPr>
            <w:r w:rsidRPr="00A70DBB">
              <w:rPr>
                <w:rFonts w:ascii="Segoe UI" w:hAnsi="Segoe UI" w:cs="Segoe UI"/>
                <w:color w:val="000000" w:themeColor="text1"/>
                <w:sz w:val="20"/>
                <w:szCs w:val="20"/>
              </w:rPr>
              <w:t>Through June 30, 2021</w:t>
            </w:r>
            <w:r w:rsidR="00DD1A4D">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Microsoft is offering a 40% discount on Business Central licenses for any existing Microsoft Dynamics customer</w:t>
            </w:r>
            <w:r w:rsidR="00DE23B2">
              <w:rPr>
                <w:rFonts w:ascii="Segoe UI" w:hAnsi="Segoe UI" w:cs="Segoe UI"/>
                <w:color w:val="000000" w:themeColor="text1"/>
                <w:sz w:val="20"/>
                <w:szCs w:val="20"/>
              </w:rPr>
              <w:t xml:space="preserve"> using the following:</w:t>
            </w:r>
          </w:p>
          <w:p w14:paraId="712ED985" w14:textId="77777777" w:rsidR="00BE1A42" w:rsidRPr="00A70DBB" w:rsidRDefault="00BE1A42"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Dynamics NAV</w:t>
            </w:r>
          </w:p>
          <w:p w14:paraId="2D5BB608" w14:textId="77777777" w:rsidR="00BE1A42" w:rsidRPr="00A70DBB" w:rsidRDefault="00BE1A42"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Dynamics GP</w:t>
            </w:r>
          </w:p>
          <w:p w14:paraId="32632E58" w14:textId="77777777" w:rsidR="00BE1A42" w:rsidRPr="00A70DBB" w:rsidRDefault="00BE1A42"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Dynamics AX</w:t>
            </w:r>
          </w:p>
          <w:p w14:paraId="21F5ACDA" w14:textId="77777777" w:rsidR="00BE1A42" w:rsidRPr="00A70DBB" w:rsidRDefault="00BE1A42"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Dynamics SL</w:t>
            </w:r>
          </w:p>
          <w:p w14:paraId="68F4FA97" w14:textId="77777777" w:rsidR="00BE1A42" w:rsidRPr="00A70DBB" w:rsidRDefault="00BE1A42"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Dynamics 365 Finance and Operations, Business Edition</w:t>
            </w:r>
          </w:p>
          <w:p w14:paraId="193E5311" w14:textId="15E68FD4" w:rsidR="00BE1A42" w:rsidRPr="00A70DBB" w:rsidRDefault="00BE1A42" w:rsidP="006B5BA6">
            <w:pPr>
              <w:spacing w:after="120" w:line="276" w:lineRule="auto"/>
              <w:rPr>
                <w:rFonts w:ascii="Segoe UI" w:hAnsi="Segoe UI" w:cs="Segoe UI"/>
                <w:color w:val="000000" w:themeColor="text1"/>
                <w:sz w:val="20"/>
                <w:szCs w:val="20"/>
              </w:rPr>
            </w:pPr>
            <w:r w:rsidRPr="00A70DBB">
              <w:rPr>
                <w:rFonts w:ascii="Segoe UI" w:hAnsi="Segoe UI" w:cs="Segoe UI"/>
                <w:color w:val="000000" w:themeColor="text1"/>
                <w:sz w:val="20"/>
                <w:szCs w:val="20"/>
              </w:rPr>
              <w:lastRenderedPageBreak/>
              <w:t xml:space="preserve">This discount only applies to </w:t>
            </w:r>
            <w:r w:rsidR="34EC2A26" w:rsidRPr="00A70DBB">
              <w:rPr>
                <w:rFonts w:ascii="Segoe UI" w:hAnsi="Segoe UI" w:cs="Segoe UI"/>
                <w:color w:val="000000" w:themeColor="text1"/>
                <w:sz w:val="20"/>
                <w:szCs w:val="20"/>
              </w:rPr>
              <w:t>Dynamics 3</w:t>
            </w:r>
            <w:r w:rsidR="464AE1E3" w:rsidRPr="0016186E">
              <w:rPr>
                <w:rFonts w:ascii="Segoe UI" w:hAnsi="Segoe UI" w:cs="Segoe UI"/>
                <w:color w:val="000000" w:themeColor="text1"/>
                <w:sz w:val="20"/>
                <w:szCs w:val="20"/>
              </w:rPr>
              <w:t xml:space="preserve">65 </w:t>
            </w:r>
            <w:r w:rsidRPr="00A70DBB">
              <w:rPr>
                <w:rFonts w:ascii="Segoe UI" w:hAnsi="Segoe UI" w:cs="Segoe UI"/>
                <w:color w:val="000000" w:themeColor="text1"/>
                <w:sz w:val="20"/>
                <w:szCs w:val="20"/>
              </w:rPr>
              <w:t xml:space="preserve">Business Central </w:t>
            </w:r>
            <w:r w:rsidR="00B53C9D">
              <w:rPr>
                <w:rFonts w:ascii="Segoe UI" w:hAnsi="Segoe UI" w:cs="Segoe UI"/>
                <w:color w:val="000000" w:themeColor="text1"/>
                <w:sz w:val="20"/>
                <w:szCs w:val="20"/>
              </w:rPr>
              <w:t>c</w:t>
            </w:r>
            <w:r w:rsidRPr="00A70DBB">
              <w:rPr>
                <w:rFonts w:ascii="Segoe UI" w:hAnsi="Segoe UI" w:cs="Segoe UI"/>
                <w:color w:val="000000" w:themeColor="text1"/>
                <w:sz w:val="20"/>
                <w:szCs w:val="20"/>
              </w:rPr>
              <w:t xml:space="preserve">loud subscription licenses. Customers cannot use it for </w:t>
            </w:r>
            <w:r w:rsidR="464AE1E3" w:rsidRPr="00A70DBB">
              <w:rPr>
                <w:rFonts w:ascii="Segoe UI" w:hAnsi="Segoe UI" w:cs="Segoe UI"/>
                <w:color w:val="000000" w:themeColor="text1"/>
                <w:sz w:val="20"/>
                <w:szCs w:val="20"/>
              </w:rPr>
              <w:t>D</w:t>
            </w:r>
            <w:r w:rsidR="7FF9C22B" w:rsidRPr="00A70DBB">
              <w:rPr>
                <w:rFonts w:ascii="Segoe UI" w:hAnsi="Segoe UI" w:cs="Segoe UI"/>
                <w:color w:val="000000" w:themeColor="text1"/>
                <w:sz w:val="20"/>
                <w:szCs w:val="20"/>
              </w:rPr>
              <w:t xml:space="preserve">ynamics 365 </w:t>
            </w:r>
            <w:r w:rsidRPr="00A70DBB">
              <w:rPr>
                <w:rFonts w:ascii="Segoe UI" w:hAnsi="Segoe UI" w:cs="Segoe UI"/>
                <w:color w:val="000000" w:themeColor="text1"/>
                <w:sz w:val="20"/>
                <w:szCs w:val="20"/>
              </w:rPr>
              <w:t xml:space="preserve">Business Central </w:t>
            </w:r>
            <w:r w:rsidR="00332E35">
              <w:rPr>
                <w:rFonts w:ascii="Segoe UI" w:hAnsi="Segoe UI" w:cs="Segoe UI"/>
                <w:color w:val="000000" w:themeColor="text1"/>
                <w:sz w:val="20"/>
                <w:szCs w:val="20"/>
              </w:rPr>
              <w:t>o</w:t>
            </w:r>
            <w:r w:rsidR="00332E35" w:rsidRPr="00A70DBB">
              <w:rPr>
                <w:rFonts w:ascii="Segoe UI" w:hAnsi="Segoe UI" w:cs="Segoe UI"/>
                <w:color w:val="000000" w:themeColor="text1"/>
                <w:sz w:val="20"/>
                <w:szCs w:val="20"/>
              </w:rPr>
              <w:t>n-</w:t>
            </w:r>
            <w:r w:rsidR="00332E35">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licenses or perpetual licenses.</w:t>
            </w:r>
          </w:p>
          <w:p w14:paraId="07056F59" w14:textId="39C0BDEF" w:rsidR="00332E35" w:rsidRPr="006B5BA6" w:rsidRDefault="00332E35" w:rsidP="00332E35">
            <w:pPr>
              <w:pStyle w:val="ListParagraph"/>
              <w:numPr>
                <w:ilvl w:val="0"/>
                <w:numId w:val="44"/>
              </w:numPr>
              <w:spacing w:after="120" w:line="276" w:lineRule="auto"/>
              <w:contextualSpacing w:val="0"/>
              <w:rPr>
                <w:rFonts w:ascii="Segoe UI" w:hAnsi="Segoe UI" w:cs="Segoe UI"/>
                <w:b/>
                <w:color w:val="000000" w:themeColor="text1"/>
                <w:sz w:val="20"/>
                <w:szCs w:val="20"/>
              </w:rPr>
            </w:pPr>
            <w:r w:rsidRPr="00E65955">
              <w:rPr>
                <w:rFonts w:ascii="Segoe UI" w:hAnsi="Segoe UI" w:cs="Segoe UI"/>
                <w:b/>
                <w:color w:val="000000"/>
                <w:sz w:val="20"/>
                <w:szCs w:val="20"/>
              </w:rPr>
              <w:t xml:space="preserve">Do </w:t>
            </w:r>
            <w:r w:rsidR="00DC173D">
              <w:rPr>
                <w:rFonts w:ascii="Segoe UI" w:hAnsi="Segoe UI" w:cs="Segoe UI"/>
                <w:b/>
                <w:color w:val="000000"/>
                <w:sz w:val="20"/>
                <w:szCs w:val="20"/>
              </w:rPr>
              <w:t>partner</w:t>
            </w:r>
            <w:r w:rsidR="00587236">
              <w:rPr>
                <w:rFonts w:ascii="Segoe UI" w:hAnsi="Segoe UI" w:cs="Segoe UI"/>
                <w:b/>
                <w:color w:val="000000"/>
                <w:sz w:val="20"/>
                <w:szCs w:val="20"/>
              </w:rPr>
              <w:t>s</w:t>
            </w:r>
            <w:r w:rsidR="00DC173D" w:rsidRPr="00E65955">
              <w:rPr>
                <w:rFonts w:ascii="Segoe UI" w:hAnsi="Segoe UI" w:cs="Segoe UI"/>
                <w:b/>
                <w:color w:val="000000"/>
                <w:sz w:val="20"/>
                <w:szCs w:val="20"/>
              </w:rPr>
              <w:t xml:space="preserve"> </w:t>
            </w:r>
            <w:r w:rsidRPr="00E65955">
              <w:rPr>
                <w:rFonts w:ascii="Segoe UI" w:hAnsi="Segoe UI" w:cs="Segoe UI"/>
                <w:b/>
                <w:color w:val="000000"/>
                <w:sz w:val="20"/>
                <w:szCs w:val="20"/>
              </w:rPr>
              <w:t>get internal use rights for testing the software?</w:t>
            </w:r>
          </w:p>
          <w:p w14:paraId="768D5756" w14:textId="6617E877" w:rsidR="00332E35" w:rsidRPr="00C34283" w:rsidRDefault="00831FC7" w:rsidP="00332E35">
            <w:pPr>
              <w:pStyle w:val="ListParagraph"/>
              <w:spacing w:after="120" w:line="276" w:lineRule="auto"/>
              <w:ind w:left="0"/>
              <w:contextualSpacing w:val="0"/>
              <w:rPr>
                <w:rFonts w:ascii="Segoe UI" w:hAnsi="Segoe UI" w:cs="Segoe UI"/>
                <w:b/>
                <w:color w:val="000000" w:themeColor="text1"/>
                <w:sz w:val="20"/>
                <w:szCs w:val="20"/>
              </w:rPr>
            </w:pPr>
            <w:proofErr w:type="gramStart"/>
            <w:r>
              <w:rPr>
                <w:rFonts w:ascii="Segoe UI" w:hAnsi="Segoe UI" w:cs="Segoe UI"/>
                <w:color w:val="000000" w:themeColor="text1"/>
                <w:sz w:val="20"/>
                <w:szCs w:val="20"/>
              </w:rPr>
              <w:t>At this time</w:t>
            </w:r>
            <w:proofErr w:type="gramEnd"/>
            <w:r w:rsidR="00935889">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00566279">
              <w:rPr>
                <w:rFonts w:ascii="Segoe UI" w:hAnsi="Segoe UI" w:cs="Segoe UI"/>
                <w:color w:val="000000" w:themeColor="text1"/>
                <w:sz w:val="20"/>
                <w:szCs w:val="20"/>
              </w:rPr>
              <w:t>Partners do not get internal use rights.</w:t>
            </w:r>
            <w:r>
              <w:rPr>
                <w:rFonts w:ascii="Segoe UI" w:hAnsi="Segoe UI" w:cs="Segoe UI"/>
                <w:color w:val="000000" w:themeColor="text1"/>
                <w:sz w:val="20"/>
                <w:szCs w:val="20"/>
              </w:rPr>
              <w:t xml:space="preserve"> </w:t>
            </w:r>
            <w:r w:rsidR="00072C25">
              <w:rPr>
                <w:rFonts w:ascii="Segoe UI" w:hAnsi="Segoe UI" w:cs="Segoe UI"/>
                <w:color w:val="000000" w:themeColor="text1"/>
                <w:sz w:val="20"/>
                <w:szCs w:val="20"/>
              </w:rPr>
              <w:t>However</w:t>
            </w:r>
            <w:r w:rsidR="002D29D2">
              <w:rPr>
                <w:rFonts w:ascii="Segoe UI" w:hAnsi="Segoe UI" w:cs="Segoe UI"/>
                <w:color w:val="000000" w:themeColor="text1"/>
                <w:sz w:val="20"/>
                <w:szCs w:val="20"/>
              </w:rPr>
              <w:t>,</w:t>
            </w:r>
            <w:r w:rsidR="00072C25">
              <w:rPr>
                <w:rFonts w:ascii="Segoe UI" w:hAnsi="Segoe UI" w:cs="Segoe UI"/>
                <w:color w:val="000000" w:themeColor="text1"/>
                <w:sz w:val="20"/>
                <w:szCs w:val="20"/>
              </w:rPr>
              <w:t xml:space="preserve"> f</w:t>
            </w:r>
            <w:r w:rsidR="00332E35" w:rsidRPr="006D7F95">
              <w:rPr>
                <w:rFonts w:ascii="Segoe UI" w:hAnsi="Segoe UI" w:cs="Segoe UI"/>
                <w:color w:val="000000" w:themeColor="text1"/>
                <w:sz w:val="20"/>
                <w:szCs w:val="20"/>
              </w:rPr>
              <w:t xml:space="preserve">or testing Dynamics 365 Business </w:t>
            </w:r>
            <w:r w:rsidR="00332E35" w:rsidRPr="004941DA">
              <w:rPr>
                <w:rFonts w:ascii="Segoe UI" w:hAnsi="Segoe UI" w:cs="Segoe UI"/>
                <w:color w:val="000000" w:themeColor="text1"/>
                <w:sz w:val="20"/>
                <w:szCs w:val="20"/>
              </w:rPr>
              <w:t>Central</w:t>
            </w:r>
            <w:r w:rsidR="00332E35" w:rsidRPr="006D7F95">
              <w:rPr>
                <w:rFonts w:ascii="Segoe UI" w:hAnsi="Segoe UI" w:cs="Segoe UI"/>
                <w:color w:val="000000" w:themeColor="text1"/>
                <w:sz w:val="20"/>
                <w:szCs w:val="20"/>
              </w:rPr>
              <w:t xml:space="preserve">, </w:t>
            </w:r>
            <w:r w:rsidR="00587236">
              <w:rPr>
                <w:rFonts w:ascii="Segoe UI" w:hAnsi="Segoe UI" w:cs="Segoe UI"/>
                <w:color w:val="000000" w:themeColor="text1"/>
                <w:sz w:val="20"/>
                <w:szCs w:val="20"/>
              </w:rPr>
              <w:t>partners</w:t>
            </w:r>
            <w:r w:rsidR="00332E35" w:rsidRPr="006D7F95">
              <w:rPr>
                <w:rFonts w:ascii="Segoe UI" w:hAnsi="Segoe UI" w:cs="Segoe UI"/>
                <w:color w:val="000000" w:themeColor="text1"/>
                <w:sz w:val="20"/>
                <w:szCs w:val="20"/>
              </w:rPr>
              <w:t xml:space="preserve"> can do a </w:t>
            </w:r>
            <w:hyperlink r:id="rId13" w:history="1">
              <w:r w:rsidR="00332E35" w:rsidRPr="00B40F3B">
                <w:rPr>
                  <w:rStyle w:val="Hyperlink"/>
                  <w:rFonts w:ascii="Segoe UI" w:hAnsi="Segoe UI" w:cs="Segoe UI"/>
                  <w:sz w:val="20"/>
                  <w:szCs w:val="20"/>
                </w:rPr>
                <w:t>viral signup</w:t>
              </w:r>
            </w:hyperlink>
            <w:r w:rsidR="00332E35" w:rsidRPr="006D7F95">
              <w:rPr>
                <w:rFonts w:ascii="Segoe UI" w:hAnsi="Segoe UI" w:cs="Segoe UI"/>
                <w:color w:val="000000" w:themeColor="text1"/>
                <w:sz w:val="20"/>
                <w:szCs w:val="20"/>
              </w:rPr>
              <w:t xml:space="preserve"> and get a 30</w:t>
            </w:r>
            <w:r w:rsidR="00332E35">
              <w:rPr>
                <w:rFonts w:ascii="Segoe UI" w:hAnsi="Segoe UI" w:cs="Segoe UI"/>
                <w:color w:val="000000" w:themeColor="text1"/>
                <w:sz w:val="20"/>
                <w:szCs w:val="20"/>
              </w:rPr>
              <w:t>-</w:t>
            </w:r>
            <w:r w:rsidR="00332E35" w:rsidRPr="006D7F95">
              <w:rPr>
                <w:rFonts w:ascii="Segoe UI" w:hAnsi="Segoe UI" w:cs="Segoe UI"/>
                <w:color w:val="000000" w:themeColor="text1"/>
                <w:sz w:val="20"/>
                <w:szCs w:val="20"/>
              </w:rPr>
              <w:t xml:space="preserve">day free trial. Partners can </w:t>
            </w:r>
            <w:r w:rsidR="000232F7">
              <w:rPr>
                <w:rFonts w:ascii="Segoe UI" w:hAnsi="Segoe UI" w:cs="Segoe UI"/>
                <w:color w:val="000000" w:themeColor="text1"/>
                <w:sz w:val="20"/>
                <w:szCs w:val="20"/>
              </w:rPr>
              <w:t xml:space="preserve">use </w:t>
            </w:r>
            <w:hyperlink r:id="rId14" w:history="1">
              <w:r w:rsidR="00332E35" w:rsidRPr="00B40F3B">
                <w:rPr>
                  <w:rStyle w:val="Hyperlink"/>
                  <w:rFonts w:ascii="Segoe UI" w:hAnsi="Segoe UI" w:cs="Segoe UI"/>
                  <w:sz w:val="20"/>
                  <w:szCs w:val="20"/>
                </w:rPr>
                <w:t>demos.microsoft.com</w:t>
              </w:r>
            </w:hyperlink>
            <w:r w:rsidR="00332E35" w:rsidRPr="006D7F95">
              <w:rPr>
                <w:rFonts w:ascii="Segoe UI" w:hAnsi="Segoe UI" w:cs="Segoe UI"/>
                <w:color w:val="000000" w:themeColor="text1"/>
                <w:sz w:val="20"/>
                <w:szCs w:val="20"/>
              </w:rPr>
              <w:t xml:space="preserve"> </w:t>
            </w:r>
            <w:r w:rsidR="000232F7">
              <w:rPr>
                <w:rFonts w:ascii="Segoe UI" w:hAnsi="Segoe UI" w:cs="Segoe UI"/>
                <w:color w:val="000000" w:themeColor="text1"/>
                <w:sz w:val="20"/>
                <w:szCs w:val="20"/>
              </w:rPr>
              <w:t xml:space="preserve">to provision a tenant </w:t>
            </w:r>
            <w:r w:rsidR="00332E35" w:rsidRPr="006D7F95">
              <w:rPr>
                <w:rFonts w:ascii="Segoe UI" w:hAnsi="Segoe UI" w:cs="Segoe UI"/>
                <w:color w:val="000000" w:themeColor="text1"/>
                <w:sz w:val="20"/>
                <w:szCs w:val="20"/>
              </w:rPr>
              <w:t>and then add Dynamics 365 Business Central to it.</w:t>
            </w:r>
          </w:p>
          <w:p w14:paraId="275C6C50" w14:textId="77777777" w:rsidR="00BE1A42" w:rsidRPr="00A70DBB" w:rsidRDefault="00BE1A42" w:rsidP="00332E35">
            <w:pPr>
              <w:pStyle w:val="ListParagraph"/>
              <w:numPr>
                <w:ilvl w:val="0"/>
                <w:numId w:val="52"/>
              </w:numPr>
              <w:spacing w:after="120" w:line="276" w:lineRule="auto"/>
              <w:rPr>
                <w:rFonts w:ascii="Segoe UI" w:hAnsi="Segoe UI" w:cs="Segoe UI"/>
                <w:color w:val="000000" w:themeColor="text1"/>
                <w:sz w:val="20"/>
                <w:szCs w:val="20"/>
              </w:rPr>
            </w:pPr>
            <w:r w:rsidRPr="00A70DBB">
              <w:rPr>
                <w:rFonts w:ascii="Segoe UI" w:hAnsi="Segoe UI" w:cs="Segoe UI"/>
                <w:b/>
                <w:color w:val="000000" w:themeColor="text1"/>
                <w:sz w:val="20"/>
                <w:szCs w:val="20"/>
              </w:rPr>
              <w:t xml:space="preserve">Will </w:t>
            </w:r>
            <w:r w:rsidR="00792F4A">
              <w:rPr>
                <w:rFonts w:ascii="Segoe UI" w:hAnsi="Segoe UI" w:cs="Segoe UI"/>
                <w:b/>
                <w:color w:val="000000" w:themeColor="text1"/>
                <w:sz w:val="20"/>
                <w:szCs w:val="20"/>
              </w:rPr>
              <w:t xml:space="preserve">customers </w:t>
            </w:r>
            <w:r w:rsidRPr="00A70DBB">
              <w:rPr>
                <w:rFonts w:ascii="Segoe UI" w:hAnsi="Segoe UI" w:cs="Segoe UI"/>
                <w:b/>
                <w:color w:val="000000" w:themeColor="text1"/>
                <w:sz w:val="20"/>
                <w:szCs w:val="20"/>
              </w:rPr>
              <w:t>have to pay for cloud hosting?</w:t>
            </w:r>
          </w:p>
          <w:p w14:paraId="1FB40C76" w14:textId="5FCF4515" w:rsidR="00BE1A42" w:rsidRPr="00A70DBB" w:rsidRDefault="00792F4A" w:rsidP="00332E35">
            <w:pPr>
              <w:spacing w:after="120" w:line="276" w:lineRule="auto"/>
              <w:rPr>
                <w:rFonts w:ascii="Segoe UI" w:hAnsi="Segoe UI" w:cs="Segoe UI"/>
                <w:color w:val="000000" w:themeColor="text1"/>
                <w:sz w:val="20"/>
                <w:szCs w:val="20"/>
              </w:rPr>
            </w:pPr>
            <w:r>
              <w:rPr>
                <w:rFonts w:ascii="Segoe UI" w:hAnsi="Segoe UI" w:cs="Segoe UI"/>
                <w:color w:val="000000" w:themeColor="text1"/>
                <w:sz w:val="20"/>
                <w:szCs w:val="20"/>
              </w:rPr>
              <w:t xml:space="preserve">If customers opt to use </w:t>
            </w:r>
            <w:r w:rsidR="00BE1A42" w:rsidRPr="00A70DBB">
              <w:rPr>
                <w:rFonts w:ascii="Segoe UI" w:hAnsi="Segoe UI" w:cs="Segoe UI"/>
                <w:color w:val="000000" w:themeColor="text1"/>
                <w:sz w:val="20"/>
                <w:szCs w:val="20"/>
              </w:rPr>
              <w:t xml:space="preserve">Dynamics 365 Business Central </w:t>
            </w:r>
            <w:r w:rsidR="00C80DAE">
              <w:rPr>
                <w:rFonts w:ascii="Segoe UI" w:hAnsi="Segoe UI" w:cs="Segoe UI"/>
                <w:color w:val="000000" w:themeColor="text1"/>
                <w:sz w:val="20"/>
                <w:szCs w:val="20"/>
              </w:rPr>
              <w:t>in the cloud</w:t>
            </w:r>
            <w:r w:rsidR="00BE1A42" w:rsidRPr="00A70DBB">
              <w:rPr>
                <w:rFonts w:ascii="Segoe UI" w:hAnsi="Segoe UI" w:cs="Segoe UI"/>
                <w:color w:val="000000" w:themeColor="text1"/>
                <w:sz w:val="20"/>
                <w:szCs w:val="20"/>
              </w:rPr>
              <w:t xml:space="preserve">, </w:t>
            </w:r>
            <w:r>
              <w:rPr>
                <w:rFonts w:ascii="Segoe UI" w:hAnsi="Segoe UI" w:cs="Segoe UI"/>
                <w:color w:val="000000" w:themeColor="text1"/>
                <w:sz w:val="20"/>
                <w:szCs w:val="20"/>
              </w:rPr>
              <w:t>they will not have to pay separately for cloud hosting, as</w:t>
            </w:r>
            <w:r w:rsidR="00EE179F">
              <w:rPr>
                <w:rFonts w:ascii="Segoe UI" w:hAnsi="Segoe UI" w:cs="Segoe UI"/>
                <w:color w:val="000000" w:themeColor="text1"/>
                <w:sz w:val="20"/>
                <w:szCs w:val="20"/>
              </w:rPr>
              <w:t xml:space="preserve"> </w:t>
            </w:r>
            <w:r w:rsidR="00BE1A42" w:rsidRPr="00A70DBB">
              <w:rPr>
                <w:rFonts w:ascii="Segoe UI" w:hAnsi="Segoe UI" w:cs="Segoe UI"/>
                <w:color w:val="000000" w:themeColor="text1"/>
                <w:sz w:val="20"/>
                <w:szCs w:val="20"/>
              </w:rPr>
              <w:t>everything is included in one fee—</w:t>
            </w:r>
            <w:r>
              <w:rPr>
                <w:rFonts w:ascii="Segoe UI" w:hAnsi="Segoe UI" w:cs="Segoe UI"/>
                <w:color w:val="000000" w:themeColor="text1"/>
                <w:sz w:val="20"/>
                <w:szCs w:val="20"/>
              </w:rPr>
              <w:t xml:space="preserve">including </w:t>
            </w:r>
            <w:r w:rsidR="00BE1A42" w:rsidRPr="00A70DBB">
              <w:rPr>
                <w:rFonts w:ascii="Segoe UI" w:hAnsi="Segoe UI" w:cs="Segoe UI"/>
                <w:color w:val="000000" w:themeColor="text1"/>
                <w:sz w:val="20"/>
                <w:szCs w:val="20"/>
              </w:rPr>
              <w:t>software, cloud hosting, and management services.</w:t>
            </w:r>
            <w:r w:rsidR="007A55E7">
              <w:rPr>
                <w:rFonts w:ascii="Segoe UI" w:hAnsi="Segoe UI" w:cs="Segoe UI"/>
                <w:color w:val="000000" w:themeColor="text1"/>
                <w:sz w:val="20"/>
                <w:szCs w:val="20"/>
              </w:rPr>
              <w:t xml:space="preserve"> </w:t>
            </w:r>
            <w:r w:rsidR="00AF02FF">
              <w:rPr>
                <w:rFonts w:ascii="Segoe UI" w:hAnsi="Segoe UI" w:cs="Segoe UI"/>
                <w:color w:val="000000" w:themeColor="text1"/>
                <w:sz w:val="20"/>
                <w:szCs w:val="20"/>
              </w:rPr>
              <w:t xml:space="preserve">Download the </w:t>
            </w:r>
            <w:r w:rsidR="00AF02FF" w:rsidRPr="005424ED">
              <w:rPr>
                <w:rFonts w:ascii="Segoe UI" w:hAnsi="Segoe UI" w:cs="Segoe UI"/>
                <w:color w:val="000000" w:themeColor="text1"/>
                <w:sz w:val="20"/>
                <w:szCs w:val="20"/>
              </w:rPr>
              <w:t xml:space="preserve">Dynamics 365 Business Central </w:t>
            </w:r>
            <w:hyperlink r:id="rId15" w:history="1">
              <w:r w:rsidR="00AF02FF" w:rsidRPr="00675B84">
                <w:rPr>
                  <w:rStyle w:val="Hyperlink"/>
                  <w:rFonts w:ascii="Segoe UI" w:hAnsi="Segoe UI" w:cs="Segoe UI"/>
                  <w:sz w:val="20"/>
                  <w:szCs w:val="20"/>
                </w:rPr>
                <w:t>Licensing Guide</w:t>
              </w:r>
            </w:hyperlink>
            <w:r w:rsidR="00BE2064">
              <w:rPr>
                <w:rFonts w:ascii="Segoe UI" w:hAnsi="Segoe UI" w:cs="Segoe UI"/>
                <w:color w:val="000000" w:themeColor="text1"/>
                <w:sz w:val="20"/>
                <w:szCs w:val="20"/>
              </w:rPr>
              <w:t xml:space="preserve"> for more information.</w:t>
            </w:r>
          </w:p>
          <w:p w14:paraId="594EC4B6" w14:textId="679FD814" w:rsidR="00332E35" w:rsidRPr="00A70DBB" w:rsidRDefault="00332E35" w:rsidP="00332E35">
            <w:pPr>
              <w:spacing w:after="120" w:line="276" w:lineRule="auto"/>
              <w:rPr>
                <w:rFonts w:ascii="Segoe UI" w:hAnsi="Segoe UI" w:cs="Segoe UI"/>
                <w:b/>
                <w:color w:val="000000" w:themeColor="text1"/>
                <w:sz w:val="20"/>
                <w:szCs w:val="20"/>
              </w:rPr>
            </w:pPr>
            <w:r w:rsidRPr="00A70DBB">
              <w:rPr>
                <w:rFonts w:ascii="Segoe UI" w:hAnsi="Segoe UI" w:cs="Segoe UI"/>
                <w:color w:val="000000" w:themeColor="text1"/>
                <w:sz w:val="20"/>
                <w:szCs w:val="20"/>
              </w:rPr>
              <w:t>However, if customers host Dynamics 365 Business Central on-</w:t>
            </w:r>
            <w:r>
              <w:rPr>
                <w:rFonts w:ascii="Segoe UI" w:hAnsi="Segoe UI" w:cs="Segoe UI"/>
                <w:color w:val="000000" w:themeColor="text1"/>
                <w:sz w:val="20"/>
                <w:szCs w:val="20"/>
              </w:rPr>
              <w:t>premises</w:t>
            </w:r>
            <w:r w:rsidRPr="00A70DBB">
              <w:rPr>
                <w:rFonts w:ascii="Segoe UI" w:hAnsi="Segoe UI" w:cs="Segoe UI"/>
                <w:color w:val="000000" w:themeColor="text1"/>
                <w:sz w:val="20"/>
                <w:szCs w:val="20"/>
              </w:rPr>
              <w:t xml:space="preserve"> in their cloud or on Azure, they will have to pay for the software as well as the cloud hosting service. Microsoft is offering a </w:t>
            </w:r>
            <w:r>
              <w:rPr>
                <w:rFonts w:ascii="Segoe UI" w:hAnsi="Segoe UI" w:cs="Segoe UI"/>
                <w:color w:val="000000" w:themeColor="text1"/>
                <w:sz w:val="20"/>
                <w:szCs w:val="20"/>
              </w:rPr>
              <w:t xml:space="preserve">15% </w:t>
            </w:r>
            <w:r w:rsidRPr="00A70DBB">
              <w:rPr>
                <w:rFonts w:ascii="Segoe UI" w:hAnsi="Segoe UI" w:cs="Segoe UI"/>
                <w:color w:val="000000" w:themeColor="text1"/>
                <w:sz w:val="20"/>
                <w:szCs w:val="20"/>
              </w:rPr>
              <w:t xml:space="preserve">discount </w:t>
            </w:r>
            <w:r w:rsidR="00587236">
              <w:rPr>
                <w:rFonts w:ascii="Segoe UI" w:hAnsi="Segoe UI" w:cs="Segoe UI"/>
                <w:color w:val="000000" w:themeColor="text1"/>
                <w:sz w:val="20"/>
                <w:szCs w:val="20"/>
              </w:rPr>
              <w:t>for</w:t>
            </w:r>
            <w:r>
              <w:rPr>
                <w:rFonts w:ascii="Segoe UI" w:hAnsi="Segoe UI" w:cs="Segoe UI"/>
                <w:color w:val="000000" w:themeColor="text1"/>
                <w:sz w:val="20"/>
                <w:szCs w:val="20"/>
              </w:rPr>
              <w:t xml:space="preserve"> on-premise</w:t>
            </w:r>
            <w:r w:rsidR="000516AF">
              <w:rPr>
                <w:rFonts w:ascii="Segoe UI" w:hAnsi="Segoe UI" w:cs="Segoe UI"/>
                <w:color w:val="000000" w:themeColor="text1"/>
                <w:sz w:val="20"/>
                <w:szCs w:val="20"/>
              </w:rPr>
              <w:t>s</w:t>
            </w:r>
            <w:r>
              <w:rPr>
                <w:rFonts w:ascii="Segoe UI" w:hAnsi="Segoe UI" w:cs="Segoe UI"/>
                <w:color w:val="000000" w:themeColor="text1"/>
                <w:sz w:val="20"/>
                <w:szCs w:val="20"/>
              </w:rPr>
              <w:t xml:space="preserve"> subscriptions</w:t>
            </w:r>
            <w:r w:rsidRPr="00A70DBB">
              <w:rPr>
                <w:rFonts w:ascii="Segoe UI" w:hAnsi="Segoe UI" w:cs="Segoe UI"/>
                <w:color w:val="000000" w:themeColor="text1"/>
                <w:sz w:val="20"/>
                <w:szCs w:val="20"/>
              </w:rPr>
              <w:t xml:space="preserve"> if they choose to host the software on Azure as opposed to another cloud hosting platform. </w:t>
            </w:r>
          </w:p>
          <w:p w14:paraId="3DDD5CA6" w14:textId="77777777" w:rsidR="00332E35" w:rsidRPr="00A70DBB" w:rsidRDefault="00332E35" w:rsidP="00332E35">
            <w:pPr>
              <w:pStyle w:val="ListParagraph"/>
              <w:numPr>
                <w:ilvl w:val="0"/>
                <w:numId w:val="44"/>
              </w:numPr>
              <w:spacing w:after="120" w:line="276" w:lineRule="auto"/>
              <w:rPr>
                <w:rFonts w:ascii="Segoe UI" w:hAnsi="Segoe UI" w:cs="Segoe UI"/>
                <w:b/>
                <w:color w:val="000000" w:themeColor="text1"/>
                <w:sz w:val="20"/>
                <w:szCs w:val="20"/>
              </w:rPr>
            </w:pPr>
            <w:r w:rsidRPr="00A70DBB">
              <w:rPr>
                <w:rFonts w:ascii="Segoe UI" w:hAnsi="Segoe UI" w:cs="Segoe UI"/>
                <w:b/>
                <w:color w:val="000000" w:themeColor="text1"/>
                <w:sz w:val="20"/>
                <w:szCs w:val="20"/>
              </w:rPr>
              <w:t>Will it be possible to migrate from Dynamics 365 Business Central (cloud version) to Dynamics 365 Business Central (on-</w:t>
            </w:r>
            <w:r>
              <w:rPr>
                <w:rFonts w:ascii="Segoe UI" w:hAnsi="Segoe UI" w:cs="Segoe UI"/>
                <w:b/>
                <w:color w:val="000000" w:themeColor="text1"/>
                <w:sz w:val="20"/>
                <w:szCs w:val="20"/>
              </w:rPr>
              <w:t>premises</w:t>
            </w:r>
            <w:r w:rsidRPr="00A70DBB">
              <w:rPr>
                <w:rFonts w:ascii="Segoe UI" w:hAnsi="Segoe UI" w:cs="Segoe UI"/>
                <w:b/>
                <w:color w:val="000000" w:themeColor="text1"/>
                <w:sz w:val="20"/>
                <w:szCs w:val="20"/>
              </w:rPr>
              <w:t>)?</w:t>
            </w:r>
          </w:p>
          <w:p w14:paraId="344A548E" w14:textId="7DFDEC2E" w:rsidR="00332E35" w:rsidRPr="00587236" w:rsidRDefault="00332E35" w:rsidP="00587236">
            <w:pPr>
              <w:spacing w:after="120" w:line="276" w:lineRule="auto"/>
              <w:ind w:left="-1"/>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No. There is </w:t>
            </w:r>
            <w:r>
              <w:rPr>
                <w:rFonts w:ascii="Segoe UI" w:hAnsi="Segoe UI" w:cs="Segoe UI"/>
                <w:color w:val="000000" w:themeColor="text1"/>
                <w:sz w:val="20"/>
                <w:szCs w:val="20"/>
              </w:rPr>
              <w:t>no</w:t>
            </w:r>
            <w:r w:rsidRPr="00A70DBB">
              <w:rPr>
                <w:rFonts w:ascii="Segoe UI" w:hAnsi="Segoe UI" w:cs="Segoe UI"/>
                <w:color w:val="000000" w:themeColor="text1"/>
                <w:sz w:val="20"/>
                <w:szCs w:val="20"/>
              </w:rPr>
              <w:t xml:space="preserve"> migration path from Dynamics 365 Business Central </w:t>
            </w:r>
            <w:r>
              <w:rPr>
                <w:rFonts w:ascii="Segoe UI" w:hAnsi="Segoe UI" w:cs="Segoe UI"/>
                <w:color w:val="000000" w:themeColor="text1"/>
                <w:sz w:val="20"/>
                <w:szCs w:val="20"/>
              </w:rPr>
              <w:t>in the cloud</w:t>
            </w:r>
            <w:r w:rsidRPr="00A70DBB">
              <w:rPr>
                <w:rFonts w:ascii="Segoe UI" w:hAnsi="Segoe UI" w:cs="Segoe UI"/>
                <w:color w:val="000000" w:themeColor="text1"/>
                <w:sz w:val="20"/>
                <w:szCs w:val="20"/>
              </w:rPr>
              <w:t xml:space="preserve"> to Dynamics 365 Business Central on-</w:t>
            </w:r>
            <w:r>
              <w:rPr>
                <w:rFonts w:ascii="Segoe UI" w:hAnsi="Segoe UI" w:cs="Segoe UI"/>
                <w:color w:val="000000" w:themeColor="text1"/>
                <w:sz w:val="20"/>
                <w:szCs w:val="20"/>
              </w:rPr>
              <w:t>premises</w:t>
            </w:r>
            <w:r w:rsidRPr="00A70DBB">
              <w:rPr>
                <w:rFonts w:ascii="Segoe UI" w:hAnsi="Segoe UI" w:cs="Segoe UI"/>
                <w:color w:val="000000" w:themeColor="text1"/>
                <w:sz w:val="20"/>
                <w:szCs w:val="20"/>
              </w:rPr>
              <w:t>.</w:t>
            </w:r>
          </w:p>
          <w:p w14:paraId="229A9EFC" w14:textId="77777777" w:rsidR="00332E35" w:rsidRPr="006B5BA6" w:rsidRDefault="00332E35" w:rsidP="00741572">
            <w:pPr>
              <w:pStyle w:val="Heading2"/>
            </w:pPr>
            <w:bookmarkStart w:id="4" w:name="_Dynamics_365_Business"/>
            <w:bookmarkStart w:id="5" w:name="_Toc870962"/>
            <w:bookmarkEnd w:id="4"/>
            <w:r>
              <w:t>Dynamics 365 Business Central licensing</w:t>
            </w:r>
            <w:bookmarkEnd w:id="5"/>
            <w:r w:rsidRPr="005C23FE">
              <w:t xml:space="preserve"> </w:t>
            </w:r>
            <w:r w:rsidRPr="006B5BA6">
              <w:rPr>
                <w:b/>
              </w:rPr>
              <w:t xml:space="preserve"> </w:t>
            </w:r>
          </w:p>
          <w:p w14:paraId="20D1E365" w14:textId="77777777" w:rsidR="00BE1A42" w:rsidRPr="00A70DBB" w:rsidRDefault="00BE1A42" w:rsidP="006B5BA6">
            <w:pPr>
              <w:pStyle w:val="ListParagraph"/>
              <w:numPr>
                <w:ilvl w:val="0"/>
                <w:numId w:val="44"/>
              </w:numPr>
              <w:spacing w:after="120" w:line="276" w:lineRule="auto"/>
              <w:rPr>
                <w:rFonts w:ascii="Segoe UI" w:hAnsi="Segoe UI" w:cs="Segoe UI"/>
                <w:b/>
                <w:color w:val="000000" w:themeColor="text1"/>
                <w:sz w:val="20"/>
                <w:szCs w:val="20"/>
              </w:rPr>
            </w:pPr>
            <w:r w:rsidRPr="00A70DBB">
              <w:rPr>
                <w:rFonts w:ascii="Segoe UI" w:hAnsi="Segoe UI" w:cs="Segoe UI"/>
                <w:b/>
                <w:color w:val="000000" w:themeColor="text1"/>
                <w:sz w:val="20"/>
                <w:szCs w:val="20"/>
              </w:rPr>
              <w:t>How does the Dynamics 365 Business Central licensing work?</w:t>
            </w:r>
          </w:p>
          <w:p w14:paraId="6966043E" w14:textId="331131B7" w:rsidR="00AB68AB" w:rsidRDefault="00BE1A42" w:rsidP="001B3787">
            <w:pPr>
              <w:pStyle w:val="ListParagraph"/>
              <w:spacing w:after="120" w:line="276" w:lineRule="auto"/>
              <w:ind w:left="0"/>
              <w:contextualSpacing w:val="0"/>
              <w:rPr>
                <w:rFonts w:ascii="Segoe UI" w:hAnsi="Segoe UI" w:cs="Segoe UI"/>
                <w:color w:val="000000" w:themeColor="text1"/>
                <w:sz w:val="20"/>
                <w:szCs w:val="20"/>
              </w:rPr>
            </w:pPr>
            <w:r w:rsidRPr="000439DE">
              <w:rPr>
                <w:rFonts w:ascii="Segoe UI" w:hAnsi="Segoe UI" w:cs="Segoe UI"/>
                <w:color w:val="000000" w:themeColor="text1"/>
                <w:sz w:val="20"/>
                <w:szCs w:val="20"/>
              </w:rPr>
              <w:t xml:space="preserve">For more information, please see the </w:t>
            </w:r>
            <w:r w:rsidR="00AA5859" w:rsidRPr="000439DE">
              <w:rPr>
                <w:rFonts w:ascii="Segoe UI" w:hAnsi="Segoe UI" w:cs="Segoe UI"/>
                <w:color w:val="000000" w:themeColor="text1"/>
                <w:sz w:val="20"/>
                <w:szCs w:val="20"/>
              </w:rPr>
              <w:t xml:space="preserve">Dynamics 365 Business </w:t>
            </w:r>
            <w:r w:rsidR="00AA5859" w:rsidRPr="005D0371">
              <w:rPr>
                <w:rFonts w:ascii="Segoe UI" w:hAnsi="Segoe UI" w:cs="Segoe UI"/>
                <w:color w:val="000000" w:themeColor="text1"/>
                <w:sz w:val="20"/>
                <w:szCs w:val="20"/>
              </w:rPr>
              <w:t>Central</w:t>
            </w:r>
            <w:r w:rsidR="0034585F" w:rsidRPr="005D0371">
              <w:rPr>
                <w:rFonts w:ascii="Segoe UI" w:hAnsi="Segoe UI" w:cs="Segoe UI"/>
                <w:color w:val="000000" w:themeColor="text1"/>
                <w:sz w:val="20"/>
                <w:szCs w:val="20"/>
              </w:rPr>
              <w:t xml:space="preserve"> </w:t>
            </w:r>
            <w:r w:rsidR="00247CC8" w:rsidRPr="005D0371">
              <w:rPr>
                <w:rFonts w:ascii="Segoe UI" w:hAnsi="Segoe UI" w:cs="Segoe UI"/>
                <w:color w:val="000000" w:themeColor="text1"/>
                <w:sz w:val="20"/>
                <w:szCs w:val="20"/>
              </w:rPr>
              <w:t xml:space="preserve">section of the </w:t>
            </w:r>
            <w:hyperlink r:id="rId16" w:history="1">
              <w:r w:rsidR="000132A8" w:rsidRPr="005D0371">
                <w:rPr>
                  <w:rStyle w:val="Hyperlink"/>
                  <w:rFonts w:ascii="Segoe UI" w:hAnsi="Segoe UI" w:cs="Segoe UI"/>
                  <w:sz w:val="20"/>
                  <w:szCs w:val="20"/>
                </w:rPr>
                <w:t>L</w:t>
              </w:r>
              <w:r w:rsidR="0034585F" w:rsidRPr="005D0371">
                <w:rPr>
                  <w:rStyle w:val="Hyperlink"/>
                  <w:rFonts w:ascii="Segoe UI" w:hAnsi="Segoe UI" w:cs="Segoe UI"/>
                  <w:sz w:val="20"/>
                  <w:szCs w:val="20"/>
                </w:rPr>
                <w:t>icensing</w:t>
              </w:r>
              <w:r w:rsidR="00247CC8" w:rsidRPr="005D0371">
                <w:rPr>
                  <w:rStyle w:val="Hyperlink"/>
                  <w:rFonts w:ascii="Segoe UI" w:hAnsi="Segoe UI" w:cs="Segoe UI"/>
                  <w:sz w:val="20"/>
                  <w:szCs w:val="20"/>
                </w:rPr>
                <w:t xml:space="preserve"> </w:t>
              </w:r>
              <w:r w:rsidR="000132A8" w:rsidRPr="005D0371">
                <w:rPr>
                  <w:rStyle w:val="Hyperlink"/>
                  <w:rFonts w:ascii="Segoe UI" w:hAnsi="Segoe UI" w:cs="Segoe UI"/>
                  <w:sz w:val="20"/>
                  <w:szCs w:val="20"/>
                </w:rPr>
                <w:t>D</w:t>
              </w:r>
              <w:r w:rsidR="00247CC8" w:rsidRPr="005D0371">
                <w:rPr>
                  <w:rStyle w:val="Hyperlink"/>
                  <w:rFonts w:ascii="Segoe UI" w:hAnsi="Segoe UI" w:cs="Segoe UI"/>
                  <w:sz w:val="20"/>
                  <w:szCs w:val="20"/>
                </w:rPr>
                <w:t>eck</w:t>
              </w:r>
            </w:hyperlink>
            <w:r w:rsidR="00E304F2" w:rsidRPr="000439DE">
              <w:rPr>
                <w:rFonts w:ascii="Segoe UI" w:hAnsi="Segoe UI" w:cs="Segoe UI"/>
                <w:color w:val="000000" w:themeColor="text1"/>
                <w:sz w:val="20"/>
                <w:szCs w:val="20"/>
              </w:rPr>
              <w:t xml:space="preserve"> and </w:t>
            </w:r>
            <w:r w:rsidR="001B3787" w:rsidRPr="000439DE">
              <w:rPr>
                <w:rFonts w:ascii="Segoe UI" w:hAnsi="Segoe UI" w:cs="Segoe UI"/>
                <w:color w:val="000000" w:themeColor="text1"/>
                <w:sz w:val="20"/>
                <w:szCs w:val="20"/>
              </w:rPr>
              <w:t xml:space="preserve">the </w:t>
            </w:r>
            <w:r w:rsidR="00630545" w:rsidRPr="005D0371">
              <w:rPr>
                <w:rFonts w:ascii="Segoe UI" w:hAnsi="Segoe UI" w:cs="Segoe UI"/>
                <w:color w:val="000000" w:themeColor="text1"/>
                <w:sz w:val="20"/>
                <w:szCs w:val="20"/>
              </w:rPr>
              <w:t>Dynamics 365 Business Central</w:t>
            </w:r>
            <w:r w:rsidR="00961B1D" w:rsidRPr="005D0371">
              <w:rPr>
                <w:rFonts w:ascii="Segoe UI" w:hAnsi="Segoe UI" w:cs="Segoe UI"/>
                <w:color w:val="000000" w:themeColor="text1"/>
                <w:sz w:val="20"/>
                <w:szCs w:val="20"/>
              </w:rPr>
              <w:t xml:space="preserve"> </w:t>
            </w:r>
            <w:hyperlink r:id="rId17" w:history="1">
              <w:hyperlink r:id="rId18" w:history="1">
                <w:hyperlink r:id="rId19" w:history="1">
                  <w:r w:rsidR="001B3787" w:rsidRPr="005D0371">
                    <w:rPr>
                      <w:rStyle w:val="Hyperlink"/>
                      <w:rFonts w:ascii="Segoe UI" w:hAnsi="Segoe UI" w:cs="Segoe UI"/>
                      <w:sz w:val="20"/>
                      <w:szCs w:val="20"/>
                    </w:rPr>
                    <w:t>Licensing</w:t>
                  </w:r>
                </w:hyperlink>
                <w:r w:rsidR="001B3787" w:rsidRPr="005D0371">
                  <w:rPr>
                    <w:rStyle w:val="Hyperlink"/>
                    <w:rFonts w:ascii="Segoe UI" w:hAnsi="Segoe UI" w:cs="Segoe UI"/>
                    <w:sz w:val="20"/>
                    <w:szCs w:val="20"/>
                  </w:rPr>
                  <w:t xml:space="preserve"> Guide</w:t>
                </w:r>
              </w:hyperlink>
            </w:hyperlink>
            <w:r w:rsidR="00875BA1" w:rsidRPr="005D0371">
              <w:rPr>
                <w:rFonts w:ascii="Segoe UI" w:hAnsi="Segoe UI" w:cs="Segoe UI"/>
                <w:color w:val="000000" w:themeColor="text1"/>
                <w:sz w:val="20"/>
                <w:szCs w:val="20"/>
              </w:rPr>
              <w:t xml:space="preserve"> and </w:t>
            </w:r>
            <w:hyperlink r:id="rId20" w:history="1">
              <w:r w:rsidR="00875BA1" w:rsidRPr="005D0371">
                <w:rPr>
                  <w:rStyle w:val="Hyperlink"/>
                  <w:rFonts w:ascii="Segoe UI" w:hAnsi="Segoe UI" w:cs="Segoe UI"/>
                  <w:sz w:val="20"/>
                  <w:szCs w:val="20"/>
                </w:rPr>
                <w:t>Licensing FAQ</w:t>
              </w:r>
            </w:hyperlink>
            <w:r w:rsidR="00875BA1" w:rsidRPr="005D0371">
              <w:rPr>
                <w:rFonts w:ascii="Segoe UI" w:hAnsi="Segoe UI" w:cs="Segoe UI"/>
                <w:color w:val="000000" w:themeColor="text1"/>
                <w:sz w:val="20"/>
                <w:szCs w:val="20"/>
              </w:rPr>
              <w:t>.</w:t>
            </w:r>
          </w:p>
          <w:p w14:paraId="42BEACF6" w14:textId="4BA5EC59" w:rsidR="00BE1A42" w:rsidRPr="00A70DBB" w:rsidRDefault="00BE1A42" w:rsidP="007E5498">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Does Microsoft offer dual licensing rights</w:t>
            </w:r>
            <w:r w:rsidR="008E2B64">
              <w:rPr>
                <w:rFonts w:ascii="Segoe UI" w:hAnsi="Segoe UI" w:cs="Segoe UI"/>
                <w:b/>
                <w:color w:val="000000" w:themeColor="text1"/>
                <w:sz w:val="20"/>
                <w:szCs w:val="20"/>
              </w:rPr>
              <w:t xml:space="preserve"> for</w:t>
            </w:r>
            <w:r w:rsidRPr="00A70DBB">
              <w:rPr>
                <w:rFonts w:ascii="Segoe UI" w:hAnsi="Segoe UI" w:cs="Segoe UI"/>
                <w:b/>
                <w:color w:val="000000" w:themeColor="text1"/>
                <w:sz w:val="20"/>
                <w:szCs w:val="20"/>
              </w:rPr>
              <w:t xml:space="preserve"> on cloud and on-</w:t>
            </w:r>
            <w:r w:rsidR="00332E35" w:rsidRPr="00A70DBB">
              <w:rPr>
                <w:rFonts w:ascii="Segoe UI" w:hAnsi="Segoe UI" w:cs="Segoe UI"/>
                <w:b/>
                <w:color w:val="000000" w:themeColor="text1"/>
                <w:sz w:val="20"/>
                <w:szCs w:val="20"/>
              </w:rPr>
              <w:t>prem</w:t>
            </w:r>
            <w:r w:rsidR="00332E35">
              <w:rPr>
                <w:rFonts w:ascii="Segoe UI" w:hAnsi="Segoe UI" w:cs="Segoe UI"/>
                <w:b/>
                <w:color w:val="000000" w:themeColor="text1"/>
                <w:sz w:val="20"/>
                <w:szCs w:val="20"/>
              </w:rPr>
              <w:t>ises</w:t>
            </w:r>
            <w:r w:rsidRPr="00A70DBB">
              <w:rPr>
                <w:rFonts w:ascii="Segoe UI" w:hAnsi="Segoe UI" w:cs="Segoe UI"/>
                <w:b/>
                <w:color w:val="000000" w:themeColor="text1"/>
                <w:sz w:val="20"/>
                <w:szCs w:val="20"/>
              </w:rPr>
              <w:t>?</w:t>
            </w:r>
          </w:p>
          <w:p w14:paraId="69EEEEE1" w14:textId="1666F397" w:rsidR="00646FBE" w:rsidRDefault="00A275A3" w:rsidP="004C29BF">
            <w:pPr>
              <w:pStyle w:val="ListParagraph"/>
              <w:spacing w:after="120" w:line="276" w:lineRule="auto"/>
              <w:ind w:left="22"/>
              <w:contextualSpacing w:val="0"/>
              <w:rPr>
                <w:rFonts w:ascii="Segoe UI" w:hAnsi="Segoe UI" w:cs="Segoe UI"/>
                <w:color w:val="000000" w:themeColor="text1"/>
                <w:sz w:val="20"/>
                <w:szCs w:val="20"/>
              </w:rPr>
            </w:pPr>
            <w:r>
              <w:rPr>
                <w:rFonts w:ascii="Segoe UI" w:hAnsi="Segoe UI" w:cs="Segoe UI"/>
                <w:color w:val="000000" w:themeColor="text1"/>
                <w:sz w:val="20"/>
                <w:szCs w:val="20"/>
              </w:rPr>
              <w:t>Please</w:t>
            </w:r>
            <w:r w:rsidR="005424ED" w:rsidRPr="005424ED">
              <w:rPr>
                <w:rFonts w:ascii="Segoe UI" w:hAnsi="Segoe UI" w:cs="Segoe UI"/>
                <w:color w:val="000000" w:themeColor="text1"/>
                <w:sz w:val="20"/>
                <w:szCs w:val="20"/>
              </w:rPr>
              <w:t xml:space="preserve"> refer to the Dual Use Rights section in the Dynamics 365 Business Central </w:t>
            </w:r>
            <w:hyperlink r:id="rId21" w:history="1">
              <w:hyperlink r:id="rId22" w:history="1">
                <w:hyperlink r:id="rId23" w:history="1">
                  <w:r w:rsidR="00D42FB8" w:rsidRPr="005D0371">
                    <w:rPr>
                      <w:rStyle w:val="Hyperlink"/>
                      <w:rFonts w:ascii="Segoe UI" w:hAnsi="Segoe UI" w:cs="Segoe UI"/>
                      <w:sz w:val="20"/>
                      <w:szCs w:val="20"/>
                    </w:rPr>
                    <w:t>Licensing</w:t>
                  </w:r>
                </w:hyperlink>
                <w:r w:rsidR="00D42FB8" w:rsidRPr="005D0371">
                  <w:rPr>
                    <w:rStyle w:val="Hyperlink"/>
                    <w:rFonts w:ascii="Segoe UI" w:hAnsi="Segoe UI" w:cs="Segoe UI"/>
                    <w:sz w:val="20"/>
                    <w:szCs w:val="20"/>
                  </w:rPr>
                  <w:t xml:space="preserve"> Guide</w:t>
                </w:r>
              </w:hyperlink>
            </w:hyperlink>
            <w:r w:rsidR="0095229A">
              <w:rPr>
                <w:rFonts w:ascii="Segoe UI" w:hAnsi="Segoe UI" w:cs="Segoe UI"/>
                <w:color w:val="000000" w:themeColor="text1"/>
                <w:sz w:val="20"/>
                <w:szCs w:val="20"/>
              </w:rPr>
              <w:t xml:space="preserve"> </w:t>
            </w:r>
            <w:r w:rsidR="005424ED" w:rsidRPr="005424ED">
              <w:rPr>
                <w:rFonts w:ascii="Segoe UI" w:hAnsi="Segoe UI" w:cs="Segoe UI"/>
                <w:color w:val="000000" w:themeColor="text1"/>
                <w:sz w:val="20"/>
                <w:szCs w:val="20"/>
              </w:rPr>
              <w:t>for details</w:t>
            </w:r>
            <w:r w:rsidR="00BE1A42" w:rsidRPr="00A70DBB">
              <w:rPr>
                <w:rFonts w:ascii="Segoe UI" w:hAnsi="Segoe UI" w:cs="Segoe UI"/>
                <w:color w:val="000000" w:themeColor="text1"/>
                <w:sz w:val="20"/>
                <w:szCs w:val="20"/>
              </w:rPr>
              <w:t>.</w:t>
            </w:r>
          </w:p>
          <w:p w14:paraId="0E37ED03" w14:textId="0EB0A53F" w:rsidR="00646FBE" w:rsidRPr="00646FBE" w:rsidRDefault="004C29BF" w:rsidP="00646FBE">
            <w:pPr>
              <w:pStyle w:val="ListParagraph"/>
              <w:numPr>
                <w:ilvl w:val="0"/>
                <w:numId w:val="44"/>
              </w:numPr>
              <w:spacing w:after="120" w:line="276" w:lineRule="auto"/>
              <w:contextualSpacing w:val="0"/>
              <w:rPr>
                <w:rFonts w:ascii="Segoe UI" w:hAnsi="Segoe UI" w:cs="Segoe UI"/>
                <w:b/>
                <w:sz w:val="20"/>
                <w:szCs w:val="20"/>
              </w:rPr>
            </w:pPr>
            <w:r>
              <w:rPr>
                <w:rFonts w:ascii="Segoe UI" w:hAnsi="Segoe UI" w:cs="Segoe UI"/>
                <w:b/>
                <w:color w:val="000000" w:themeColor="text1"/>
                <w:sz w:val="20"/>
                <w:szCs w:val="20"/>
              </w:rPr>
              <w:t>Where can I find out about</w:t>
            </w:r>
            <w:r w:rsidR="00646FBE" w:rsidRPr="00646FBE">
              <w:rPr>
                <w:rFonts w:ascii="Segoe UI" w:hAnsi="Segoe UI" w:cs="Segoe UI"/>
                <w:b/>
                <w:color w:val="000000" w:themeColor="text1"/>
                <w:sz w:val="20"/>
                <w:szCs w:val="20"/>
              </w:rPr>
              <w:t xml:space="preserve"> the transition offer?</w:t>
            </w:r>
          </w:p>
          <w:p w14:paraId="71DE3407" w14:textId="0BAACAEE" w:rsidR="00646FBE" w:rsidRPr="00207089" w:rsidRDefault="00887860" w:rsidP="00646FBE">
            <w:pPr>
              <w:spacing w:after="120" w:line="276" w:lineRule="auto"/>
              <w:rPr>
                <w:rFonts w:ascii="Segoe UI" w:hAnsi="Segoe UI" w:cs="Segoe UI"/>
                <w:sz w:val="20"/>
                <w:szCs w:val="20"/>
              </w:rPr>
            </w:pPr>
            <w:r>
              <w:rPr>
                <w:rFonts w:ascii="Segoe UI" w:hAnsi="Segoe UI" w:cs="Segoe UI"/>
                <w:sz w:val="20"/>
                <w:szCs w:val="20"/>
              </w:rPr>
              <w:t xml:space="preserve">Click </w:t>
            </w:r>
            <w:hyperlink r:id="rId24" w:history="1">
              <w:r w:rsidRPr="00887860">
                <w:rPr>
                  <w:rStyle w:val="Hyperlink"/>
                  <w:rFonts w:ascii="Segoe UI" w:hAnsi="Segoe UI" w:cs="Segoe UI"/>
                  <w:sz w:val="20"/>
                  <w:szCs w:val="20"/>
                </w:rPr>
                <w:t>here</w:t>
              </w:r>
            </w:hyperlink>
            <w:r>
              <w:rPr>
                <w:rFonts w:ascii="Segoe UI" w:hAnsi="Segoe UI" w:cs="Segoe UI"/>
                <w:sz w:val="20"/>
                <w:szCs w:val="20"/>
              </w:rPr>
              <w:t xml:space="preserve"> to learn more about the transition offer</w:t>
            </w:r>
            <w:r w:rsidR="000E7757">
              <w:rPr>
                <w:rFonts w:ascii="Segoe UI" w:hAnsi="Segoe UI" w:cs="Segoe UI"/>
                <w:sz w:val="20"/>
                <w:szCs w:val="20"/>
              </w:rPr>
              <w:t>.</w:t>
            </w:r>
          </w:p>
          <w:p w14:paraId="3390935D" w14:textId="77777777" w:rsidR="00AC240F" w:rsidRPr="006B5BA6" w:rsidRDefault="00D5763F" w:rsidP="00741572">
            <w:pPr>
              <w:pStyle w:val="Heading2"/>
            </w:pPr>
            <w:bookmarkStart w:id="6" w:name="_Toc870963"/>
            <w:r w:rsidDel="00C0539B">
              <w:t xml:space="preserve">Dynamics 365 Business Central </w:t>
            </w:r>
            <w:r w:rsidR="001E11C5">
              <w:t>fu</w:t>
            </w:r>
            <w:r w:rsidRPr="005C23FE">
              <w:t>nctionality and features</w:t>
            </w:r>
            <w:bookmarkEnd w:id="6"/>
            <w:r w:rsidRPr="005C23FE">
              <w:t xml:space="preserve"> </w:t>
            </w:r>
            <w:r w:rsidR="00ED6B5B" w:rsidRPr="006B5BA6">
              <w:rPr>
                <w:b/>
              </w:rPr>
              <w:t xml:space="preserve"> </w:t>
            </w:r>
          </w:p>
          <w:p w14:paraId="386713C0" w14:textId="77777777" w:rsidR="00C53FA9" w:rsidRPr="00B825A0" w:rsidRDefault="00C53FA9" w:rsidP="006B5BA6">
            <w:pPr>
              <w:pStyle w:val="ListParagraph"/>
              <w:numPr>
                <w:ilvl w:val="0"/>
                <w:numId w:val="44"/>
              </w:numPr>
              <w:spacing w:after="120" w:line="276" w:lineRule="auto"/>
              <w:contextualSpacing w:val="0"/>
              <w:rPr>
                <w:rFonts w:ascii="Segoe UI" w:hAnsi="Segoe UI" w:cs="Segoe UI"/>
                <w:b/>
                <w:color w:val="000000" w:themeColor="text1"/>
                <w:sz w:val="20"/>
                <w:szCs w:val="20"/>
              </w:rPr>
            </w:pPr>
            <w:r w:rsidRPr="00B825A0">
              <w:rPr>
                <w:rFonts w:ascii="Segoe UI" w:hAnsi="Segoe UI" w:cs="Segoe UI"/>
                <w:b/>
                <w:color w:val="000000" w:themeColor="text1"/>
                <w:sz w:val="20"/>
                <w:szCs w:val="20"/>
              </w:rPr>
              <w:t>In which regions is Dynamics 365 Business Central available?</w:t>
            </w:r>
          </w:p>
          <w:p w14:paraId="4EAF7162" w14:textId="50325C1D" w:rsidR="00C53FA9" w:rsidRPr="00B825A0" w:rsidRDefault="00C53FA9" w:rsidP="00B825A0">
            <w:pPr>
              <w:spacing w:after="120" w:line="276" w:lineRule="auto"/>
              <w:rPr>
                <w:rFonts w:ascii="Segoe UI" w:hAnsi="Segoe UI" w:cs="Segoe UI"/>
                <w:color w:val="000000" w:themeColor="text1"/>
                <w:sz w:val="20"/>
                <w:szCs w:val="20"/>
              </w:rPr>
            </w:pPr>
            <w:r w:rsidRPr="00B825A0">
              <w:rPr>
                <w:rFonts w:ascii="Segoe UI" w:hAnsi="Segoe UI" w:cs="Segoe UI"/>
                <w:color w:val="000000"/>
                <w:sz w:val="21"/>
                <w:szCs w:val="21"/>
              </w:rPr>
              <w:t xml:space="preserve">For a list of the regions where Dynamics 365 business applications are available, see the </w:t>
            </w:r>
            <w:hyperlink r:id="rId25" w:history="1">
              <w:r w:rsidRPr="005D0371">
                <w:rPr>
                  <w:rStyle w:val="Hyperlink"/>
                  <w:rFonts w:ascii="Segoe UI" w:hAnsi="Segoe UI" w:cs="Segoe UI"/>
                  <w:sz w:val="20"/>
                  <w:szCs w:val="20"/>
                </w:rPr>
                <w:t>Availability Guide</w:t>
              </w:r>
            </w:hyperlink>
            <w:r w:rsidRPr="005D0371">
              <w:rPr>
                <w:rFonts w:ascii="Segoe UI" w:hAnsi="Segoe UI" w:cs="Segoe UI"/>
                <w:color w:val="000000"/>
                <w:sz w:val="20"/>
                <w:szCs w:val="20"/>
              </w:rPr>
              <w:t>.</w:t>
            </w:r>
          </w:p>
          <w:p w14:paraId="4C722203" w14:textId="77777777" w:rsidR="00D9170C" w:rsidRPr="00A70DBB" w:rsidRDefault="00D9170C" w:rsidP="006B5BA6">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 xml:space="preserve">Can </w:t>
            </w:r>
            <w:r w:rsidR="008806E8">
              <w:rPr>
                <w:rFonts w:ascii="Segoe UI" w:hAnsi="Segoe UI" w:cs="Segoe UI"/>
                <w:b/>
                <w:color w:val="000000" w:themeColor="text1"/>
                <w:sz w:val="20"/>
                <w:szCs w:val="20"/>
              </w:rPr>
              <w:t>customers</w:t>
            </w:r>
            <w:r w:rsidRPr="00A70DBB">
              <w:rPr>
                <w:rFonts w:ascii="Segoe UI" w:hAnsi="Segoe UI" w:cs="Segoe UI"/>
                <w:b/>
                <w:color w:val="000000" w:themeColor="text1"/>
                <w:sz w:val="20"/>
                <w:szCs w:val="20"/>
              </w:rPr>
              <w:t xml:space="preserve"> customize Dynamics 365 Business Central?</w:t>
            </w:r>
          </w:p>
          <w:p w14:paraId="518FB504" w14:textId="3E3E0AC7" w:rsidR="00332E35" w:rsidRDefault="00332E35" w:rsidP="00332E35">
            <w:pPr>
              <w:pStyle w:val="ListParagraph"/>
              <w:spacing w:after="120" w:line="276" w:lineRule="auto"/>
              <w:ind w:left="15"/>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Yes, </w:t>
            </w:r>
            <w:r>
              <w:rPr>
                <w:rFonts w:ascii="Segoe UI" w:hAnsi="Segoe UI" w:cs="Segoe UI"/>
                <w:color w:val="000000" w:themeColor="text1"/>
                <w:sz w:val="20"/>
                <w:szCs w:val="20"/>
              </w:rPr>
              <w:t>customers</w:t>
            </w:r>
            <w:r w:rsidRPr="00A70DBB">
              <w:rPr>
                <w:rFonts w:ascii="Segoe UI" w:hAnsi="Segoe UI" w:cs="Segoe UI"/>
                <w:color w:val="000000" w:themeColor="text1"/>
                <w:sz w:val="20"/>
                <w:szCs w:val="20"/>
              </w:rPr>
              <w:t xml:space="preserve"> can customize Dynamics 365 Business Central with the new Extensions model. </w:t>
            </w:r>
            <w:r>
              <w:rPr>
                <w:rFonts w:ascii="Segoe UI" w:hAnsi="Segoe UI" w:cs="Segoe UI"/>
                <w:color w:val="000000" w:themeColor="text1"/>
                <w:sz w:val="20"/>
                <w:szCs w:val="20"/>
              </w:rPr>
              <w:t>Customers</w:t>
            </w:r>
            <w:r w:rsidRPr="00A70DBB">
              <w:rPr>
                <w:rFonts w:ascii="Segoe UI" w:hAnsi="Segoe UI" w:cs="Segoe UI"/>
                <w:color w:val="000000" w:themeColor="text1"/>
                <w:sz w:val="20"/>
                <w:szCs w:val="20"/>
              </w:rPr>
              <w:t xml:space="preserve"> </w:t>
            </w:r>
            <w:proofErr w:type="gramStart"/>
            <w:r w:rsidRPr="00A70DBB">
              <w:rPr>
                <w:rFonts w:ascii="Segoe UI" w:hAnsi="Segoe UI" w:cs="Segoe UI"/>
                <w:color w:val="000000" w:themeColor="text1"/>
                <w:sz w:val="20"/>
                <w:szCs w:val="20"/>
              </w:rPr>
              <w:t>can’t</w:t>
            </w:r>
            <w:proofErr w:type="gramEnd"/>
            <w:r w:rsidRPr="00A70DBB">
              <w:rPr>
                <w:rFonts w:ascii="Segoe UI" w:hAnsi="Segoe UI" w:cs="Segoe UI"/>
                <w:color w:val="000000" w:themeColor="text1"/>
                <w:sz w:val="20"/>
                <w:szCs w:val="20"/>
              </w:rPr>
              <w:t xml:space="preserve"> change standard code, </w:t>
            </w:r>
            <w:r w:rsidR="00F82910">
              <w:rPr>
                <w:rFonts w:ascii="Segoe UI" w:hAnsi="Segoe UI" w:cs="Segoe UI"/>
                <w:color w:val="000000" w:themeColor="text1"/>
                <w:sz w:val="20"/>
                <w:szCs w:val="20"/>
              </w:rPr>
              <w:t>and</w:t>
            </w:r>
            <w:r w:rsidR="00F82910" w:rsidRPr="00A70DBB">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they </w:t>
            </w:r>
            <w:r w:rsidRPr="00A70DBB">
              <w:rPr>
                <w:rFonts w:ascii="Segoe UI" w:hAnsi="Segoe UI" w:cs="Segoe UI"/>
                <w:color w:val="000000" w:themeColor="text1"/>
                <w:sz w:val="20"/>
                <w:szCs w:val="20"/>
              </w:rPr>
              <w:t>need to use the event-based model.</w:t>
            </w:r>
            <w:r>
              <w:rPr>
                <w:rFonts w:ascii="Segoe UI" w:hAnsi="Segoe UI" w:cs="Segoe UI"/>
                <w:color w:val="000000" w:themeColor="text1"/>
                <w:sz w:val="20"/>
                <w:szCs w:val="20"/>
              </w:rPr>
              <w:t xml:space="preserve"> </w:t>
            </w:r>
          </w:p>
          <w:p w14:paraId="112031D3" w14:textId="77777777" w:rsidR="008253CC" w:rsidRDefault="008253CC" w:rsidP="008253CC">
            <w:pPr>
              <w:pStyle w:val="ListParagraph"/>
              <w:spacing w:after="120" w:line="276" w:lineRule="auto"/>
              <w:ind w:left="0"/>
              <w:contextualSpacing w:val="0"/>
              <w:rPr>
                <w:rFonts w:ascii="Segoe UI" w:hAnsi="Segoe UI" w:cs="Segoe UI"/>
                <w:color w:val="000000" w:themeColor="text1"/>
                <w:sz w:val="20"/>
                <w:szCs w:val="20"/>
              </w:rPr>
            </w:pPr>
            <w:r>
              <w:rPr>
                <w:rFonts w:ascii="Segoe UI" w:hAnsi="Segoe UI" w:cs="Segoe UI"/>
                <w:color w:val="000000" w:themeColor="text1"/>
                <w:sz w:val="20"/>
                <w:szCs w:val="20"/>
              </w:rPr>
              <w:t>I</w:t>
            </w:r>
            <w:r w:rsidRPr="00A70DBB">
              <w:rPr>
                <w:rFonts w:ascii="Segoe UI" w:hAnsi="Segoe UI" w:cs="Segoe UI"/>
                <w:color w:val="000000" w:themeColor="text1"/>
                <w:sz w:val="20"/>
                <w:szCs w:val="20"/>
              </w:rPr>
              <w:t xml:space="preserve">t is not mandatory </w:t>
            </w:r>
            <w:r>
              <w:rPr>
                <w:rFonts w:ascii="Segoe UI" w:hAnsi="Segoe UI" w:cs="Segoe UI"/>
                <w:color w:val="000000" w:themeColor="text1"/>
                <w:sz w:val="20"/>
                <w:szCs w:val="20"/>
              </w:rPr>
              <w:t xml:space="preserve">for customers </w:t>
            </w:r>
            <w:r w:rsidRPr="00A70DBB">
              <w:rPr>
                <w:rFonts w:ascii="Segoe UI" w:hAnsi="Segoe UI" w:cs="Segoe UI"/>
                <w:color w:val="000000" w:themeColor="text1"/>
                <w:sz w:val="20"/>
                <w:szCs w:val="20"/>
              </w:rPr>
              <w:t xml:space="preserve">to deploy </w:t>
            </w:r>
            <w:r>
              <w:rPr>
                <w:rFonts w:ascii="Segoe UI" w:hAnsi="Segoe UI" w:cs="Segoe UI"/>
                <w:color w:val="000000" w:themeColor="text1"/>
                <w:sz w:val="20"/>
                <w:szCs w:val="20"/>
              </w:rPr>
              <w:t xml:space="preserve">their </w:t>
            </w:r>
            <w:r w:rsidRPr="00A70DBB">
              <w:rPr>
                <w:rFonts w:ascii="Segoe UI" w:hAnsi="Segoe UI" w:cs="Segoe UI"/>
                <w:color w:val="000000" w:themeColor="text1"/>
                <w:sz w:val="20"/>
                <w:szCs w:val="20"/>
              </w:rPr>
              <w:t>extensions to AppSource. Extensions can be developed and deployed per tenant.</w:t>
            </w:r>
          </w:p>
          <w:p w14:paraId="1B241730" w14:textId="3AB84B73" w:rsidR="008B0E1F" w:rsidRDefault="00332E35" w:rsidP="008B0E1F">
            <w:pPr>
              <w:pStyle w:val="ListParagraph"/>
              <w:spacing w:after="120" w:line="276" w:lineRule="auto"/>
              <w:ind w:left="15"/>
              <w:contextualSpacing w:val="0"/>
              <w:rPr>
                <w:rFonts w:ascii="Segoe UI" w:hAnsi="Segoe UI" w:cs="Segoe UI"/>
                <w:color w:val="000000" w:themeColor="text1"/>
                <w:sz w:val="20"/>
                <w:szCs w:val="20"/>
              </w:rPr>
            </w:pPr>
            <w:r>
              <w:rPr>
                <w:rFonts w:ascii="Segoe UI" w:hAnsi="Segoe UI" w:cs="Segoe UI"/>
                <w:color w:val="000000" w:themeColor="text1"/>
                <w:sz w:val="20"/>
                <w:szCs w:val="20"/>
              </w:rPr>
              <w:t xml:space="preserve">For more information, please visit </w:t>
            </w:r>
            <w:r w:rsidR="00A0117E">
              <w:rPr>
                <w:rFonts w:ascii="Segoe UI" w:hAnsi="Segoe UI" w:cs="Segoe UI"/>
                <w:color w:val="000000" w:themeColor="text1"/>
                <w:sz w:val="20"/>
                <w:szCs w:val="20"/>
              </w:rPr>
              <w:t>read the</w:t>
            </w:r>
            <w:r>
              <w:rPr>
                <w:rFonts w:ascii="Segoe UI" w:hAnsi="Segoe UI" w:cs="Segoe UI"/>
                <w:color w:val="000000" w:themeColor="text1"/>
                <w:sz w:val="20"/>
                <w:szCs w:val="20"/>
              </w:rPr>
              <w:t xml:space="preserve"> </w:t>
            </w:r>
            <w:hyperlink r:id="rId26" w:history="1">
              <w:r w:rsidRPr="00A0117E">
                <w:rPr>
                  <w:rStyle w:val="Hyperlink"/>
                  <w:rFonts w:ascii="Segoe UI" w:hAnsi="Segoe UI" w:cs="Segoe UI"/>
                  <w:sz w:val="20"/>
                  <w:szCs w:val="20"/>
                </w:rPr>
                <w:t>Developer and IT-Pro Help for Dynamics 365 Business Central</w:t>
              </w:r>
            </w:hyperlink>
            <w:r>
              <w:rPr>
                <w:rFonts w:ascii="Segoe UI" w:hAnsi="Segoe UI" w:cs="Segoe UI"/>
                <w:color w:val="000000" w:themeColor="text1"/>
                <w:sz w:val="20"/>
                <w:szCs w:val="20"/>
              </w:rPr>
              <w:t xml:space="preserve"> documen</w:t>
            </w:r>
            <w:r w:rsidR="00A0117E">
              <w:rPr>
                <w:rFonts w:ascii="Segoe UI" w:hAnsi="Segoe UI" w:cs="Segoe UI"/>
                <w:color w:val="000000" w:themeColor="text1"/>
                <w:sz w:val="20"/>
                <w:szCs w:val="20"/>
              </w:rPr>
              <w:t>t</w:t>
            </w:r>
            <w:r w:rsidR="008B0E1F">
              <w:rPr>
                <w:rFonts w:ascii="Segoe UI" w:hAnsi="Segoe UI" w:cs="Segoe UI"/>
                <w:color w:val="000000" w:themeColor="text1"/>
                <w:sz w:val="20"/>
                <w:szCs w:val="20"/>
              </w:rPr>
              <w:t>.</w:t>
            </w:r>
          </w:p>
          <w:p w14:paraId="3390207E" w14:textId="77777777" w:rsidR="00F82910" w:rsidRPr="0016186E" w:rsidRDefault="00F82910" w:rsidP="0016186E">
            <w:pPr>
              <w:spacing w:after="120" w:line="276" w:lineRule="auto"/>
              <w:rPr>
                <w:rFonts w:ascii="Segoe UI" w:hAnsi="Segoe UI" w:cs="Segoe UI"/>
                <w:color w:val="000000" w:themeColor="text1"/>
                <w:sz w:val="20"/>
                <w:szCs w:val="20"/>
              </w:rPr>
            </w:pPr>
          </w:p>
          <w:p w14:paraId="529A545E" w14:textId="156A8C2C" w:rsidR="00D5763F" w:rsidRPr="00A70DBB" w:rsidRDefault="00D5763F" w:rsidP="006B5BA6">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lastRenderedPageBreak/>
              <w:t>How often will content be updated in Dynamics 365 Business Central</w:t>
            </w:r>
            <w:r w:rsidR="00ED5555" w:rsidRPr="00A70DBB">
              <w:rPr>
                <w:rFonts w:ascii="Segoe UI" w:hAnsi="Segoe UI" w:cs="Segoe UI"/>
                <w:b/>
                <w:color w:val="000000" w:themeColor="text1"/>
                <w:sz w:val="20"/>
                <w:szCs w:val="20"/>
              </w:rPr>
              <w:t xml:space="preserve"> </w:t>
            </w:r>
            <w:r w:rsidR="00EE179F">
              <w:rPr>
                <w:rFonts w:ascii="Segoe UI" w:hAnsi="Segoe UI" w:cs="Segoe UI"/>
                <w:b/>
                <w:color w:val="000000" w:themeColor="text1"/>
                <w:sz w:val="20"/>
                <w:szCs w:val="20"/>
              </w:rPr>
              <w:t>in the cloud</w:t>
            </w:r>
            <w:r w:rsidR="00D52A56" w:rsidRPr="00A70DBB">
              <w:rPr>
                <w:rFonts w:ascii="Segoe UI" w:hAnsi="Segoe UI" w:cs="Segoe UI"/>
                <w:b/>
                <w:color w:val="000000" w:themeColor="text1"/>
                <w:sz w:val="20"/>
                <w:szCs w:val="20"/>
              </w:rPr>
              <w:t xml:space="preserve"> and on-</w:t>
            </w:r>
            <w:r w:rsidR="00930B85">
              <w:rPr>
                <w:rFonts w:ascii="Segoe UI" w:hAnsi="Segoe UI" w:cs="Segoe UI"/>
                <w:b/>
                <w:color w:val="000000" w:themeColor="text1"/>
                <w:sz w:val="20"/>
                <w:szCs w:val="20"/>
              </w:rPr>
              <w:t>premises</w:t>
            </w:r>
            <w:r w:rsidRPr="00A70DBB">
              <w:rPr>
                <w:rFonts w:ascii="Segoe UI" w:hAnsi="Segoe UI" w:cs="Segoe UI"/>
                <w:b/>
                <w:color w:val="000000" w:themeColor="text1"/>
                <w:sz w:val="20"/>
                <w:szCs w:val="20"/>
              </w:rPr>
              <w:t>?</w:t>
            </w:r>
          </w:p>
          <w:p w14:paraId="05A38261" w14:textId="77777777" w:rsidR="001D205C" w:rsidRPr="00A70DBB" w:rsidRDefault="00623B7C" w:rsidP="006B5BA6">
            <w:pPr>
              <w:pStyle w:val="ListParagraph"/>
              <w:spacing w:after="120" w:line="276" w:lineRule="auto"/>
              <w:ind w:left="0" w:firstLine="15"/>
              <w:contextualSpacing w:val="0"/>
              <w:rPr>
                <w:rFonts w:ascii="Segoe UI" w:hAnsi="Segoe UI" w:cs="Segoe UI"/>
                <w:color w:val="000000" w:themeColor="text1"/>
                <w:sz w:val="20"/>
                <w:szCs w:val="20"/>
              </w:rPr>
            </w:pPr>
            <w:r>
              <w:rPr>
                <w:rFonts w:ascii="Segoe UI" w:hAnsi="Segoe UI" w:cs="Segoe UI"/>
                <w:color w:val="000000" w:themeColor="text1"/>
                <w:sz w:val="20"/>
                <w:szCs w:val="20"/>
              </w:rPr>
              <w:t>Microsoft</w:t>
            </w:r>
            <w:r w:rsidR="00D5763F" w:rsidRPr="00A70DBB">
              <w:rPr>
                <w:rFonts w:ascii="Segoe UI" w:hAnsi="Segoe UI" w:cs="Segoe UI"/>
                <w:color w:val="000000" w:themeColor="text1"/>
                <w:sz w:val="20"/>
                <w:szCs w:val="20"/>
              </w:rPr>
              <w:t xml:space="preserve"> will release updates for Dynamics 365 Business Central </w:t>
            </w:r>
            <w:r w:rsidR="00414F76" w:rsidRPr="00A70DBB">
              <w:rPr>
                <w:rFonts w:ascii="Segoe UI" w:hAnsi="Segoe UI" w:cs="Segoe UI"/>
                <w:color w:val="000000" w:themeColor="text1"/>
                <w:sz w:val="20"/>
                <w:szCs w:val="20"/>
              </w:rPr>
              <w:t>on-</w:t>
            </w:r>
            <w:r w:rsidR="00930B85">
              <w:rPr>
                <w:rFonts w:ascii="Segoe UI" w:hAnsi="Segoe UI" w:cs="Segoe UI"/>
                <w:color w:val="000000" w:themeColor="text1"/>
                <w:sz w:val="20"/>
                <w:szCs w:val="20"/>
              </w:rPr>
              <w:t>premises</w:t>
            </w:r>
            <w:r w:rsidR="00414F76" w:rsidRPr="00A70DBB">
              <w:rPr>
                <w:rFonts w:ascii="Segoe UI" w:hAnsi="Segoe UI" w:cs="Segoe UI"/>
                <w:color w:val="000000" w:themeColor="text1"/>
                <w:sz w:val="20"/>
                <w:szCs w:val="20"/>
              </w:rPr>
              <w:t xml:space="preserve"> </w:t>
            </w:r>
            <w:r w:rsidR="00D5763F" w:rsidRPr="00A70DBB">
              <w:rPr>
                <w:rFonts w:ascii="Segoe UI" w:hAnsi="Segoe UI" w:cs="Segoe UI"/>
                <w:color w:val="000000" w:themeColor="text1"/>
                <w:sz w:val="20"/>
                <w:szCs w:val="20"/>
              </w:rPr>
              <w:t>twice per year, in April and October.</w:t>
            </w:r>
            <w:r w:rsidR="001D205C" w:rsidRPr="00A70DBB">
              <w:rPr>
                <w:rFonts w:ascii="Segoe UI" w:hAnsi="Segoe UI" w:cs="Segoe UI"/>
                <w:color w:val="000000" w:themeColor="text1"/>
                <w:sz w:val="20"/>
                <w:szCs w:val="20"/>
              </w:rPr>
              <w:t xml:space="preserve"> The cloud platform will be automatically updated </w:t>
            </w:r>
            <w:r w:rsidR="008806E8" w:rsidRPr="00A70DBB">
              <w:rPr>
                <w:rFonts w:ascii="Segoe UI" w:hAnsi="Segoe UI" w:cs="Segoe UI"/>
                <w:color w:val="000000" w:themeColor="text1"/>
                <w:sz w:val="20"/>
                <w:szCs w:val="20"/>
              </w:rPr>
              <w:t xml:space="preserve">monthly </w:t>
            </w:r>
            <w:r w:rsidR="001D205C" w:rsidRPr="00A70DBB">
              <w:rPr>
                <w:rFonts w:ascii="Segoe UI" w:hAnsi="Segoe UI" w:cs="Segoe UI"/>
                <w:color w:val="000000" w:themeColor="text1"/>
                <w:sz w:val="20"/>
                <w:szCs w:val="20"/>
              </w:rPr>
              <w:t xml:space="preserve">by Microsoft, while </w:t>
            </w:r>
            <w:r w:rsidR="008806E8">
              <w:rPr>
                <w:rFonts w:ascii="Segoe UI" w:hAnsi="Segoe UI" w:cs="Segoe UI"/>
                <w:color w:val="000000" w:themeColor="text1"/>
                <w:sz w:val="20"/>
                <w:szCs w:val="20"/>
              </w:rPr>
              <w:t xml:space="preserve">the </w:t>
            </w:r>
            <w:r w:rsidR="001D205C" w:rsidRPr="00A70DBB">
              <w:rPr>
                <w:rFonts w:ascii="Segoe UI" w:hAnsi="Segoe UI" w:cs="Segoe UI"/>
                <w:color w:val="000000" w:themeColor="text1"/>
                <w:sz w:val="20"/>
                <w:szCs w:val="20"/>
              </w:rPr>
              <w:t>on-</w:t>
            </w:r>
            <w:r w:rsidR="00930B85">
              <w:rPr>
                <w:rFonts w:ascii="Segoe UI" w:hAnsi="Segoe UI" w:cs="Segoe UI"/>
                <w:color w:val="000000" w:themeColor="text1"/>
                <w:sz w:val="20"/>
                <w:szCs w:val="20"/>
              </w:rPr>
              <w:t>premises</w:t>
            </w:r>
            <w:r w:rsidR="001D205C" w:rsidRPr="00A70DBB">
              <w:rPr>
                <w:rFonts w:ascii="Segoe UI" w:hAnsi="Segoe UI" w:cs="Segoe UI"/>
                <w:color w:val="000000" w:themeColor="text1"/>
                <w:sz w:val="20"/>
                <w:szCs w:val="20"/>
              </w:rPr>
              <w:t xml:space="preserve"> </w:t>
            </w:r>
            <w:r w:rsidR="008806E8">
              <w:rPr>
                <w:rFonts w:ascii="Segoe UI" w:hAnsi="Segoe UI" w:cs="Segoe UI"/>
                <w:color w:val="000000" w:themeColor="text1"/>
                <w:sz w:val="20"/>
                <w:szCs w:val="20"/>
              </w:rPr>
              <w:t xml:space="preserve">application </w:t>
            </w:r>
            <w:r w:rsidR="001D205C" w:rsidRPr="00A70DBB">
              <w:rPr>
                <w:rFonts w:ascii="Segoe UI" w:hAnsi="Segoe UI" w:cs="Segoe UI"/>
                <w:color w:val="000000" w:themeColor="text1"/>
                <w:sz w:val="20"/>
                <w:szCs w:val="20"/>
              </w:rPr>
              <w:t>will have cumulative updates.</w:t>
            </w:r>
          </w:p>
          <w:p w14:paraId="6CCD69C0" w14:textId="77777777" w:rsidR="00332E35" w:rsidRPr="00A70DBB" w:rsidRDefault="00332E35" w:rsidP="00332E35">
            <w:pPr>
              <w:pStyle w:val="ListParagraph"/>
              <w:numPr>
                <w:ilvl w:val="0"/>
                <w:numId w:val="44"/>
              </w:numPr>
              <w:spacing w:after="120" w:line="276" w:lineRule="auto"/>
              <w:contextualSpacing w:val="0"/>
              <w:rPr>
                <w:rFonts w:ascii="Segoe UI" w:hAnsi="Segoe UI" w:cs="Segoe UI"/>
                <w:b/>
                <w:color w:val="000000" w:themeColor="text1"/>
                <w:sz w:val="20"/>
                <w:szCs w:val="20"/>
              </w:rPr>
            </w:pPr>
            <w:bookmarkStart w:id="7" w:name="Q16"/>
            <w:bookmarkEnd w:id="7"/>
            <w:r>
              <w:rPr>
                <w:rFonts w:ascii="Segoe UI" w:hAnsi="Segoe UI" w:cs="Segoe UI"/>
                <w:b/>
                <w:color w:val="000000" w:themeColor="text1"/>
                <w:sz w:val="20"/>
                <w:szCs w:val="20"/>
              </w:rPr>
              <w:t>What is I</w:t>
            </w:r>
            <w:r w:rsidRPr="00A70DBB">
              <w:rPr>
                <w:rFonts w:ascii="Segoe UI" w:hAnsi="Segoe UI" w:cs="Segoe UI"/>
                <w:b/>
                <w:color w:val="000000" w:themeColor="text1"/>
                <w:sz w:val="20"/>
                <w:szCs w:val="20"/>
              </w:rPr>
              <w:t xml:space="preserve">ntelligent </w:t>
            </w:r>
            <w:r>
              <w:rPr>
                <w:rFonts w:ascii="Segoe UI" w:hAnsi="Segoe UI" w:cs="Segoe UI"/>
                <w:b/>
                <w:color w:val="000000" w:themeColor="text1"/>
                <w:sz w:val="20"/>
                <w:szCs w:val="20"/>
              </w:rPr>
              <w:t>C</w:t>
            </w:r>
            <w:r w:rsidRPr="00A70DBB">
              <w:rPr>
                <w:rFonts w:ascii="Segoe UI" w:hAnsi="Segoe UI" w:cs="Segoe UI"/>
                <w:b/>
                <w:color w:val="000000" w:themeColor="text1"/>
                <w:sz w:val="20"/>
                <w:szCs w:val="20"/>
              </w:rPr>
              <w:t xml:space="preserve">loud </w:t>
            </w:r>
            <w:r>
              <w:rPr>
                <w:rFonts w:ascii="Segoe UI" w:hAnsi="Segoe UI" w:cs="Segoe UI"/>
                <w:b/>
                <w:color w:val="000000" w:themeColor="text1"/>
                <w:sz w:val="20"/>
                <w:szCs w:val="20"/>
              </w:rPr>
              <w:t>I</w:t>
            </w:r>
            <w:r w:rsidRPr="00A70DBB">
              <w:rPr>
                <w:rFonts w:ascii="Segoe UI" w:hAnsi="Segoe UI" w:cs="Segoe UI"/>
                <w:b/>
                <w:color w:val="000000" w:themeColor="text1"/>
                <w:sz w:val="20"/>
                <w:szCs w:val="20"/>
              </w:rPr>
              <w:t>nsights</w:t>
            </w:r>
            <w:r>
              <w:rPr>
                <w:rFonts w:ascii="Segoe UI" w:hAnsi="Segoe UI" w:cs="Segoe UI"/>
                <w:b/>
                <w:color w:val="000000" w:themeColor="text1"/>
                <w:sz w:val="20"/>
                <w:szCs w:val="20"/>
              </w:rPr>
              <w:t xml:space="preserve"> and how can customers get access to it?</w:t>
            </w:r>
          </w:p>
          <w:p w14:paraId="1D6CCCDA" w14:textId="2A737B24" w:rsidR="00460A60" w:rsidRDefault="00460A60" w:rsidP="00332E35">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Intelligent Cloud Insights</w:t>
            </w:r>
            <w:r w:rsidRPr="00917EA4" w:rsidDel="00A518A8">
              <w:rPr>
                <w:rFonts w:ascii="Segoe UI" w:hAnsi="Segoe UI" w:cs="Segoe UI"/>
                <w:color w:val="000000" w:themeColor="text1"/>
                <w:sz w:val="20"/>
                <w:szCs w:val="20"/>
              </w:rPr>
              <w:t xml:space="preserve"> </w:t>
            </w:r>
            <w:r w:rsidRPr="00917EA4">
              <w:rPr>
                <w:rFonts w:ascii="Segoe UI" w:hAnsi="Segoe UI" w:cs="Segoe UI"/>
                <w:color w:val="000000" w:themeColor="text1"/>
                <w:sz w:val="20"/>
                <w:szCs w:val="20"/>
              </w:rPr>
              <w:t xml:space="preserve">is a feature within Dynamics 365 Business Central that allows </w:t>
            </w:r>
            <w:r>
              <w:rPr>
                <w:rFonts w:ascii="Segoe UI" w:hAnsi="Segoe UI" w:cs="Segoe UI"/>
                <w:color w:val="000000" w:themeColor="text1"/>
                <w:sz w:val="20"/>
                <w:szCs w:val="20"/>
              </w:rPr>
              <w:t>customers</w:t>
            </w:r>
            <w:r w:rsidRPr="00917EA4">
              <w:rPr>
                <w:rFonts w:ascii="Segoe UI" w:hAnsi="Segoe UI" w:cs="Segoe UI"/>
                <w:color w:val="000000" w:themeColor="text1"/>
                <w:sz w:val="20"/>
                <w:szCs w:val="20"/>
              </w:rPr>
              <w:t xml:space="preserve"> to replicate </w:t>
            </w:r>
            <w:r>
              <w:rPr>
                <w:rFonts w:ascii="Segoe UI" w:hAnsi="Segoe UI" w:cs="Segoe UI"/>
                <w:color w:val="000000" w:themeColor="text1"/>
                <w:sz w:val="20"/>
                <w:szCs w:val="20"/>
              </w:rPr>
              <w:t>their</w:t>
            </w:r>
            <w:r w:rsidRPr="00917EA4">
              <w:rPr>
                <w:rFonts w:ascii="Segoe UI" w:hAnsi="Segoe UI" w:cs="Segoe UI"/>
                <w:color w:val="000000" w:themeColor="text1"/>
                <w:sz w:val="20"/>
                <w:szCs w:val="20"/>
              </w:rPr>
              <w:t xml:space="preserve"> existing on-premises data to Dynamics 365 Business Central Hub in the cloud and then use that hub as the data point to execute the powerful cloud solutions such as Machine Learning, Flow, Power BI</w:t>
            </w:r>
            <w:r w:rsidR="00A0117E">
              <w:rPr>
                <w:rFonts w:ascii="Segoe UI" w:hAnsi="Segoe UI" w:cs="Segoe UI"/>
                <w:color w:val="000000" w:themeColor="text1"/>
                <w:sz w:val="20"/>
                <w:szCs w:val="20"/>
              </w:rPr>
              <w:t>,</w:t>
            </w:r>
            <w:r w:rsidRPr="00917EA4">
              <w:rPr>
                <w:rFonts w:ascii="Segoe UI" w:hAnsi="Segoe UI" w:cs="Segoe UI"/>
                <w:color w:val="000000" w:themeColor="text1"/>
                <w:sz w:val="20"/>
                <w:szCs w:val="20"/>
              </w:rPr>
              <w:t xml:space="preserve"> and others as they become available. This can be the starting point to utilize </w:t>
            </w:r>
            <w:r>
              <w:rPr>
                <w:rFonts w:ascii="Segoe UI" w:hAnsi="Segoe UI" w:cs="Segoe UI"/>
                <w:color w:val="000000" w:themeColor="text1"/>
                <w:sz w:val="20"/>
                <w:szCs w:val="20"/>
              </w:rPr>
              <w:t>the c</w:t>
            </w:r>
            <w:r w:rsidRPr="00917EA4">
              <w:rPr>
                <w:rFonts w:ascii="Segoe UI" w:hAnsi="Segoe UI" w:cs="Segoe UI"/>
                <w:color w:val="000000" w:themeColor="text1"/>
                <w:sz w:val="20"/>
                <w:szCs w:val="20"/>
              </w:rPr>
              <w:t>loud in a seamless way, thus providing options on the journey and see it in action. With anytime, anywhere access using a web browser</w:t>
            </w:r>
            <w:r w:rsidR="00742484">
              <w:rPr>
                <w:rFonts w:ascii="Segoe UI" w:hAnsi="Segoe UI" w:cs="Segoe UI"/>
                <w:color w:val="000000" w:themeColor="text1"/>
                <w:sz w:val="20"/>
                <w:szCs w:val="20"/>
              </w:rPr>
              <w:t xml:space="preserve">, </w:t>
            </w:r>
            <w:r w:rsidRPr="00917EA4">
              <w:rPr>
                <w:rFonts w:ascii="Segoe UI" w:hAnsi="Segoe UI" w:cs="Segoe UI"/>
                <w:color w:val="000000" w:themeColor="text1"/>
                <w:sz w:val="20"/>
                <w:szCs w:val="20"/>
              </w:rPr>
              <w:t>tablet</w:t>
            </w:r>
            <w:r w:rsidR="00742484">
              <w:rPr>
                <w:rFonts w:ascii="Segoe UI" w:hAnsi="Segoe UI" w:cs="Segoe UI"/>
                <w:color w:val="000000" w:themeColor="text1"/>
                <w:sz w:val="20"/>
                <w:szCs w:val="20"/>
              </w:rPr>
              <w:t xml:space="preserve">, or </w:t>
            </w:r>
            <w:r w:rsidRPr="00917EA4">
              <w:rPr>
                <w:rFonts w:ascii="Segoe UI" w:hAnsi="Segoe UI" w:cs="Segoe UI"/>
                <w:color w:val="000000" w:themeColor="text1"/>
                <w:sz w:val="20"/>
                <w:szCs w:val="20"/>
              </w:rPr>
              <w:t>even a mobile app</w:t>
            </w:r>
            <w:r w:rsidR="00742484">
              <w:rPr>
                <w:rFonts w:ascii="Segoe UI" w:hAnsi="Segoe UI" w:cs="Segoe UI"/>
                <w:color w:val="000000" w:themeColor="text1"/>
                <w:sz w:val="20"/>
                <w:szCs w:val="20"/>
              </w:rPr>
              <w:t>,</w:t>
            </w:r>
            <w:r w:rsidRPr="00917EA4">
              <w:rPr>
                <w:rFonts w:ascii="Segoe UI" w:hAnsi="Segoe UI" w:cs="Segoe UI"/>
                <w:color w:val="000000" w:themeColor="text1"/>
                <w:sz w:val="20"/>
                <w:szCs w:val="20"/>
              </w:rPr>
              <w:t xml:space="preserve"> all users can take advantage of seeing their data in the cloud.</w:t>
            </w:r>
          </w:p>
          <w:p w14:paraId="1F5ED287" w14:textId="524ADF7E" w:rsidR="00332E35" w:rsidRDefault="00332E35" w:rsidP="00332E35">
            <w:pPr>
              <w:pStyle w:val="ListParagraph"/>
              <w:spacing w:after="120" w:line="276" w:lineRule="auto"/>
              <w:ind w:left="0"/>
              <w:contextualSpacing w:val="0"/>
              <w:rPr>
                <w:rFonts w:ascii="Segoe UI" w:hAnsi="Segoe UI" w:cs="Segoe UI"/>
                <w:color w:val="000000" w:themeColor="text1"/>
                <w:sz w:val="20"/>
                <w:szCs w:val="20"/>
              </w:rPr>
            </w:pPr>
            <w:r>
              <w:rPr>
                <w:rFonts w:ascii="Segoe UI" w:hAnsi="Segoe UI" w:cs="Segoe UI"/>
                <w:color w:val="000000" w:themeColor="text1"/>
                <w:sz w:val="20"/>
                <w:szCs w:val="20"/>
              </w:rPr>
              <w:t xml:space="preserve">To get </w:t>
            </w:r>
            <w:r w:rsidRPr="00A70DBB">
              <w:rPr>
                <w:rFonts w:ascii="Segoe UI" w:hAnsi="Segoe UI" w:cs="Segoe UI"/>
                <w:color w:val="000000" w:themeColor="text1"/>
                <w:sz w:val="20"/>
                <w:szCs w:val="20"/>
              </w:rPr>
              <w:t>Intelligent Cloud Insights</w:t>
            </w:r>
            <w:r>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customers will have to upgrade to Dynamics GP 2018 R2. As the customer runs the </w:t>
            </w:r>
            <w:r>
              <w:rPr>
                <w:rFonts w:ascii="Segoe UI" w:hAnsi="Segoe UI" w:cs="Segoe UI"/>
                <w:color w:val="000000" w:themeColor="text1"/>
                <w:sz w:val="20"/>
                <w:szCs w:val="20"/>
              </w:rPr>
              <w:t>I</w:t>
            </w:r>
            <w:r w:rsidRPr="00A70DBB">
              <w:rPr>
                <w:rFonts w:ascii="Segoe UI" w:hAnsi="Segoe UI" w:cs="Segoe UI"/>
                <w:color w:val="000000" w:themeColor="text1"/>
                <w:sz w:val="20"/>
                <w:szCs w:val="20"/>
              </w:rPr>
              <w:t xml:space="preserve">ntelligent </w:t>
            </w:r>
            <w:r>
              <w:rPr>
                <w:rFonts w:ascii="Segoe UI" w:hAnsi="Segoe UI" w:cs="Segoe UI"/>
                <w:color w:val="000000" w:themeColor="text1"/>
                <w:sz w:val="20"/>
                <w:szCs w:val="20"/>
              </w:rPr>
              <w:t>C</w:t>
            </w:r>
            <w:r w:rsidRPr="00A70DBB">
              <w:rPr>
                <w:rFonts w:ascii="Segoe UI" w:hAnsi="Segoe UI" w:cs="Segoe UI"/>
                <w:color w:val="000000" w:themeColor="text1"/>
                <w:sz w:val="20"/>
                <w:szCs w:val="20"/>
              </w:rPr>
              <w:t>loud sync</w:t>
            </w:r>
            <w:r>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the system replaces the previously synced data and brings in the latest data from GP.</w:t>
            </w:r>
          </w:p>
          <w:p w14:paraId="2D3531F8" w14:textId="7869A96F" w:rsidR="00332E35" w:rsidRPr="007A2062" w:rsidRDefault="00332E35" w:rsidP="00332E35">
            <w:pPr>
              <w:pStyle w:val="ListParagraph"/>
              <w:spacing w:after="120" w:line="276" w:lineRule="auto"/>
              <w:ind w:left="0"/>
              <w:contextualSpacing w:val="0"/>
              <w:rPr>
                <w:rFonts w:ascii="Segoe UI" w:hAnsi="Segoe UI" w:cs="Segoe UI"/>
                <w:color w:val="000000" w:themeColor="text1"/>
                <w:sz w:val="20"/>
                <w:szCs w:val="20"/>
              </w:rPr>
            </w:pPr>
            <w:r>
              <w:rPr>
                <w:rFonts w:ascii="Segoe UI" w:hAnsi="Segoe UI" w:cs="Segoe UI"/>
                <w:color w:val="000000" w:themeColor="text1"/>
                <w:sz w:val="20"/>
                <w:szCs w:val="20"/>
              </w:rPr>
              <w:t>Learn</w:t>
            </w:r>
            <w:r w:rsidRPr="00A70DBB">
              <w:rPr>
                <w:rFonts w:ascii="Segoe UI" w:hAnsi="Segoe UI" w:cs="Segoe UI"/>
                <w:color w:val="000000" w:themeColor="text1"/>
                <w:sz w:val="20"/>
                <w:szCs w:val="20"/>
              </w:rPr>
              <w:t xml:space="preserve"> more about </w:t>
            </w:r>
            <w:hyperlink r:id="rId27" w:history="1">
              <w:r w:rsidR="00163518" w:rsidRPr="00863483">
                <w:rPr>
                  <w:rStyle w:val="Hyperlink"/>
                  <w:rFonts w:ascii="Segoe UI" w:hAnsi="Segoe UI" w:cs="Segoe UI"/>
                  <w:sz w:val="20"/>
                  <w:szCs w:val="20"/>
                </w:rPr>
                <w:t>connecting to the i</w:t>
              </w:r>
              <w:r w:rsidRPr="00863483">
                <w:rPr>
                  <w:rStyle w:val="Hyperlink"/>
                  <w:rFonts w:ascii="Segoe UI" w:hAnsi="Segoe UI" w:cs="Segoe UI"/>
                  <w:sz w:val="20"/>
                  <w:szCs w:val="20"/>
                </w:rPr>
                <w:t xml:space="preserve">ntelligent </w:t>
              </w:r>
              <w:r w:rsidR="00163518" w:rsidRPr="00863483">
                <w:rPr>
                  <w:rStyle w:val="Hyperlink"/>
                  <w:rFonts w:ascii="Segoe UI" w:hAnsi="Segoe UI" w:cs="Segoe UI"/>
                  <w:sz w:val="20"/>
                  <w:szCs w:val="20"/>
                </w:rPr>
                <w:t>c</w:t>
              </w:r>
              <w:r w:rsidRPr="00863483">
                <w:rPr>
                  <w:rStyle w:val="Hyperlink"/>
                  <w:rFonts w:ascii="Segoe UI" w:hAnsi="Segoe UI" w:cs="Segoe UI"/>
                  <w:sz w:val="20"/>
                  <w:szCs w:val="20"/>
                </w:rPr>
                <w:t>loud</w:t>
              </w:r>
            </w:hyperlink>
            <w:r>
              <w:rPr>
                <w:rFonts w:ascii="Segoe UI" w:hAnsi="Segoe UI" w:cs="Segoe UI"/>
                <w:color w:val="000000" w:themeColor="text1"/>
                <w:sz w:val="20"/>
                <w:szCs w:val="20"/>
              </w:rPr>
              <w:t>.</w:t>
            </w:r>
          </w:p>
          <w:p w14:paraId="6CCABA27" w14:textId="10D5566B" w:rsidR="007821BF" w:rsidRPr="00A70DBB" w:rsidRDefault="002E621D" w:rsidP="006B5BA6">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 xml:space="preserve">Can </w:t>
            </w:r>
            <w:r w:rsidR="00666569">
              <w:rPr>
                <w:rFonts w:ascii="Segoe UI" w:hAnsi="Segoe UI" w:cs="Segoe UI"/>
                <w:b/>
                <w:color w:val="000000" w:themeColor="text1"/>
                <w:sz w:val="20"/>
                <w:szCs w:val="20"/>
              </w:rPr>
              <w:t>customers</w:t>
            </w:r>
            <w:r w:rsidRPr="00A70DBB">
              <w:rPr>
                <w:rFonts w:ascii="Segoe UI" w:hAnsi="Segoe UI" w:cs="Segoe UI"/>
                <w:b/>
                <w:color w:val="000000" w:themeColor="text1"/>
                <w:sz w:val="20"/>
                <w:szCs w:val="20"/>
              </w:rPr>
              <w:t xml:space="preserve"> still use C/AL or only Extensions</w:t>
            </w:r>
            <w:r w:rsidR="00A432DF" w:rsidRPr="00A70DBB">
              <w:rPr>
                <w:rFonts w:ascii="Segoe UI" w:hAnsi="Segoe UI" w:cs="Segoe UI"/>
                <w:b/>
                <w:color w:val="000000" w:themeColor="text1"/>
                <w:sz w:val="20"/>
                <w:szCs w:val="20"/>
              </w:rPr>
              <w:t xml:space="preserve"> with Dynamics 365 on-</w:t>
            </w:r>
            <w:r w:rsidR="00930B85">
              <w:rPr>
                <w:rFonts w:ascii="Segoe UI" w:hAnsi="Segoe UI" w:cs="Segoe UI"/>
                <w:b/>
                <w:color w:val="000000" w:themeColor="text1"/>
                <w:sz w:val="20"/>
                <w:szCs w:val="20"/>
              </w:rPr>
              <w:t>premises</w:t>
            </w:r>
            <w:r w:rsidRPr="00A70DBB">
              <w:rPr>
                <w:rFonts w:ascii="Segoe UI" w:hAnsi="Segoe UI" w:cs="Segoe UI"/>
                <w:b/>
                <w:color w:val="000000" w:themeColor="text1"/>
                <w:sz w:val="20"/>
                <w:szCs w:val="20"/>
              </w:rPr>
              <w:t>?</w:t>
            </w:r>
          </w:p>
          <w:p w14:paraId="385459D0" w14:textId="77777777" w:rsidR="002E621D" w:rsidRPr="00A70DBB" w:rsidRDefault="002E621D" w:rsidP="006B5BA6">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There will be no change for the current development model with D</w:t>
            </w:r>
            <w:r w:rsidR="00A432DF" w:rsidRPr="00A70DBB">
              <w:rPr>
                <w:rFonts w:ascii="Segoe UI" w:hAnsi="Segoe UI" w:cs="Segoe UI"/>
                <w:color w:val="000000" w:themeColor="text1"/>
                <w:sz w:val="20"/>
                <w:szCs w:val="20"/>
              </w:rPr>
              <w:t xml:space="preserve">ynamics </w:t>
            </w:r>
            <w:r w:rsidRPr="00A70DBB">
              <w:rPr>
                <w:rFonts w:ascii="Segoe UI" w:hAnsi="Segoe UI" w:cs="Segoe UI"/>
                <w:color w:val="000000" w:themeColor="text1"/>
                <w:sz w:val="20"/>
                <w:szCs w:val="20"/>
              </w:rPr>
              <w:t xml:space="preserve">365 </w:t>
            </w:r>
            <w:r w:rsidR="00A432DF" w:rsidRPr="00A70DBB">
              <w:rPr>
                <w:rFonts w:ascii="Segoe UI" w:hAnsi="Segoe UI" w:cs="Segoe UI"/>
                <w:color w:val="000000" w:themeColor="text1"/>
                <w:sz w:val="20"/>
                <w:szCs w:val="20"/>
              </w:rPr>
              <w:t>o</w:t>
            </w:r>
            <w:r w:rsidRPr="00A70DBB">
              <w:rPr>
                <w:rFonts w:ascii="Segoe UI" w:hAnsi="Segoe UI" w:cs="Segoe UI"/>
                <w:color w:val="000000" w:themeColor="text1"/>
                <w:sz w:val="20"/>
                <w:szCs w:val="20"/>
              </w:rPr>
              <w:t>n-</w:t>
            </w:r>
            <w:r w:rsidR="00930B85">
              <w:rPr>
                <w:rFonts w:ascii="Segoe UI" w:hAnsi="Segoe UI" w:cs="Segoe UI"/>
                <w:color w:val="000000" w:themeColor="text1"/>
                <w:sz w:val="20"/>
                <w:szCs w:val="20"/>
              </w:rPr>
              <w:t>premises</w:t>
            </w:r>
            <w:r w:rsidRPr="00A70DBB">
              <w:rPr>
                <w:rFonts w:ascii="Segoe UI" w:hAnsi="Segoe UI" w:cs="Segoe UI"/>
                <w:color w:val="000000" w:themeColor="text1"/>
                <w:sz w:val="20"/>
                <w:szCs w:val="20"/>
              </w:rPr>
              <w:t>.</w:t>
            </w:r>
            <w:r w:rsidRPr="00A70DBB" w:rsidDel="009F2A26">
              <w:rPr>
                <w:rFonts w:ascii="Segoe UI" w:hAnsi="Segoe UI" w:cs="Segoe UI"/>
                <w:color w:val="000000" w:themeColor="text1"/>
                <w:sz w:val="20"/>
                <w:szCs w:val="20"/>
              </w:rPr>
              <w:t xml:space="preserve"> </w:t>
            </w:r>
            <w:r w:rsidR="009F2A26">
              <w:rPr>
                <w:rFonts w:ascii="Segoe UI" w:hAnsi="Segoe UI" w:cs="Segoe UI"/>
                <w:color w:val="000000" w:themeColor="text1"/>
                <w:sz w:val="20"/>
                <w:szCs w:val="20"/>
              </w:rPr>
              <w:t xml:space="preserve">Customers can </w:t>
            </w:r>
            <w:r w:rsidRPr="00A70DBB">
              <w:rPr>
                <w:rFonts w:ascii="Segoe UI" w:hAnsi="Segoe UI" w:cs="Segoe UI"/>
                <w:color w:val="000000" w:themeColor="text1"/>
                <w:sz w:val="20"/>
                <w:szCs w:val="20"/>
              </w:rPr>
              <w:t xml:space="preserve">still work with C/AL. Extensions are required for the </w:t>
            </w:r>
            <w:r w:rsidR="00D14B30" w:rsidRPr="00A70DBB">
              <w:rPr>
                <w:rFonts w:ascii="Segoe UI" w:hAnsi="Segoe UI" w:cs="Segoe UI"/>
                <w:color w:val="000000" w:themeColor="text1"/>
                <w:sz w:val="20"/>
                <w:szCs w:val="20"/>
              </w:rPr>
              <w:t xml:space="preserve">cloud </w:t>
            </w:r>
            <w:r w:rsidRPr="00A70DBB">
              <w:rPr>
                <w:rFonts w:ascii="Segoe UI" w:hAnsi="Segoe UI" w:cs="Segoe UI"/>
                <w:color w:val="000000" w:themeColor="text1"/>
                <w:sz w:val="20"/>
                <w:szCs w:val="20"/>
              </w:rPr>
              <w:t>version.</w:t>
            </w:r>
          </w:p>
          <w:p w14:paraId="17064CEB" w14:textId="77777777" w:rsidR="007821BF" w:rsidRPr="00A70DBB" w:rsidRDefault="00E11DAC" w:rsidP="006B5BA6">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Is</w:t>
            </w:r>
            <w:r w:rsidR="002E621D" w:rsidRPr="00A70DBB">
              <w:rPr>
                <w:rFonts w:ascii="Segoe UI" w:hAnsi="Segoe UI" w:cs="Segoe UI"/>
                <w:b/>
                <w:color w:val="000000" w:themeColor="text1"/>
                <w:sz w:val="20"/>
                <w:szCs w:val="20"/>
              </w:rPr>
              <w:t xml:space="preserve"> </w:t>
            </w:r>
            <w:r w:rsidR="00ED6B5B" w:rsidRPr="00A70DBB">
              <w:rPr>
                <w:rFonts w:ascii="Segoe UI" w:hAnsi="Segoe UI" w:cs="Segoe UI"/>
                <w:b/>
                <w:color w:val="000000" w:themeColor="text1"/>
                <w:sz w:val="20"/>
                <w:szCs w:val="20"/>
              </w:rPr>
              <w:t>Dynamics 365 Business Central</w:t>
            </w:r>
            <w:r w:rsidR="00C14192" w:rsidRPr="00A70DBB">
              <w:rPr>
                <w:rFonts w:ascii="Segoe UI" w:hAnsi="Segoe UI" w:cs="Segoe UI"/>
                <w:b/>
                <w:color w:val="000000" w:themeColor="text1"/>
                <w:sz w:val="20"/>
                <w:szCs w:val="20"/>
              </w:rPr>
              <w:t xml:space="preserve"> GDPR compliant</w:t>
            </w:r>
            <w:r w:rsidR="002E621D" w:rsidRPr="00A70DBB">
              <w:rPr>
                <w:rFonts w:ascii="Segoe UI" w:hAnsi="Segoe UI" w:cs="Segoe UI"/>
                <w:b/>
                <w:color w:val="000000" w:themeColor="text1"/>
                <w:sz w:val="20"/>
                <w:szCs w:val="20"/>
              </w:rPr>
              <w:t>?</w:t>
            </w:r>
          </w:p>
          <w:p w14:paraId="67C18A5E" w14:textId="6D303D32" w:rsidR="00F75D1B" w:rsidRPr="00F75D1B" w:rsidRDefault="002E621D" w:rsidP="00F75D1B">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Yes, </w:t>
            </w:r>
            <w:r w:rsidR="00C639B8">
              <w:rPr>
                <w:rFonts w:ascii="Segoe UI" w:hAnsi="Segoe UI" w:cs="Segoe UI"/>
                <w:color w:val="000000" w:themeColor="text1"/>
                <w:sz w:val="20"/>
                <w:szCs w:val="20"/>
              </w:rPr>
              <w:t xml:space="preserve">the continuous updates to </w:t>
            </w:r>
            <w:r w:rsidR="00ED6B5B" w:rsidRPr="00A70DBB">
              <w:rPr>
                <w:rFonts w:ascii="Segoe UI" w:hAnsi="Segoe UI" w:cs="Segoe UI"/>
                <w:color w:val="000000" w:themeColor="text1"/>
                <w:sz w:val="20"/>
                <w:szCs w:val="20"/>
              </w:rPr>
              <w:t>Dynamics 365 Business Central</w:t>
            </w:r>
            <w:r w:rsidRPr="00A70DBB">
              <w:rPr>
                <w:rFonts w:ascii="Segoe UI" w:hAnsi="Segoe UI" w:cs="Segoe UI"/>
                <w:color w:val="000000" w:themeColor="text1"/>
                <w:sz w:val="20"/>
                <w:szCs w:val="20"/>
              </w:rPr>
              <w:t xml:space="preserve"> </w:t>
            </w:r>
            <w:r w:rsidR="00E11DAC" w:rsidRPr="00A70DBB">
              <w:rPr>
                <w:rFonts w:ascii="Segoe UI" w:hAnsi="Segoe UI" w:cs="Segoe UI"/>
                <w:color w:val="000000" w:themeColor="text1"/>
                <w:sz w:val="20"/>
                <w:szCs w:val="20"/>
              </w:rPr>
              <w:t>(</w:t>
            </w:r>
            <w:r w:rsidR="00EE179F">
              <w:rPr>
                <w:rFonts w:ascii="Segoe UI" w:hAnsi="Segoe UI" w:cs="Segoe UI"/>
                <w:color w:val="000000" w:themeColor="text1"/>
                <w:sz w:val="20"/>
                <w:szCs w:val="20"/>
              </w:rPr>
              <w:t>in the cloud</w:t>
            </w:r>
            <w:r w:rsidR="00E11DAC" w:rsidRPr="00A70DBB">
              <w:rPr>
                <w:rFonts w:ascii="Segoe UI" w:hAnsi="Segoe UI" w:cs="Segoe UI"/>
                <w:color w:val="000000" w:themeColor="text1"/>
                <w:sz w:val="20"/>
                <w:szCs w:val="20"/>
              </w:rPr>
              <w:t>)</w:t>
            </w:r>
            <w:r w:rsidR="00863483">
              <w:rPr>
                <w:rFonts w:ascii="Segoe UI" w:hAnsi="Segoe UI" w:cs="Segoe UI"/>
                <w:color w:val="000000" w:themeColor="text1"/>
                <w:sz w:val="20"/>
                <w:szCs w:val="20"/>
              </w:rPr>
              <w:t xml:space="preserve"> </w:t>
            </w:r>
            <w:r w:rsidR="735F1930">
              <w:rPr>
                <w:rFonts w:ascii="Segoe UI" w:hAnsi="Segoe UI" w:cs="Segoe UI"/>
                <w:color w:val="000000" w:themeColor="text1"/>
                <w:sz w:val="20"/>
                <w:szCs w:val="20"/>
              </w:rPr>
              <w:t xml:space="preserve">help </w:t>
            </w:r>
            <w:r w:rsidR="00863483">
              <w:rPr>
                <w:rFonts w:ascii="Segoe UI" w:hAnsi="Segoe UI" w:cs="Segoe UI"/>
                <w:color w:val="000000" w:themeColor="text1"/>
                <w:sz w:val="20"/>
                <w:szCs w:val="20"/>
              </w:rPr>
              <w:t xml:space="preserve">ensure that </w:t>
            </w:r>
            <w:r w:rsidR="00085412">
              <w:rPr>
                <w:rFonts w:ascii="Segoe UI" w:hAnsi="Segoe UI" w:cs="Segoe UI"/>
                <w:color w:val="000000" w:themeColor="text1"/>
                <w:sz w:val="20"/>
                <w:szCs w:val="20"/>
              </w:rPr>
              <w:t xml:space="preserve">customers </w:t>
            </w:r>
            <w:r w:rsidR="00E11DAC" w:rsidRPr="00A70DBB">
              <w:rPr>
                <w:rFonts w:ascii="Segoe UI" w:hAnsi="Segoe UI" w:cs="Segoe UI"/>
                <w:color w:val="000000" w:themeColor="text1"/>
                <w:sz w:val="20"/>
                <w:szCs w:val="20"/>
              </w:rPr>
              <w:t>are fully</w:t>
            </w:r>
            <w:r w:rsidRPr="00A70DBB">
              <w:rPr>
                <w:rFonts w:ascii="Segoe UI" w:hAnsi="Segoe UI" w:cs="Segoe UI"/>
                <w:color w:val="000000" w:themeColor="text1"/>
                <w:sz w:val="20"/>
                <w:szCs w:val="20"/>
              </w:rPr>
              <w:t xml:space="preserve"> GDPR</w:t>
            </w:r>
            <w:r w:rsidR="00E11DAC" w:rsidRPr="00A70DBB">
              <w:rPr>
                <w:rFonts w:ascii="Segoe UI" w:hAnsi="Segoe UI" w:cs="Segoe UI"/>
                <w:color w:val="000000" w:themeColor="text1"/>
                <w:sz w:val="20"/>
                <w:szCs w:val="20"/>
              </w:rPr>
              <w:t xml:space="preserve"> compliant</w:t>
            </w:r>
            <w:r w:rsidR="008C4BF7" w:rsidRPr="00A70DBB">
              <w:rPr>
                <w:rFonts w:ascii="Segoe UI" w:hAnsi="Segoe UI" w:cs="Segoe UI"/>
                <w:color w:val="000000" w:themeColor="text1"/>
                <w:sz w:val="20"/>
                <w:szCs w:val="20"/>
              </w:rPr>
              <w:t>.</w:t>
            </w:r>
            <w:r w:rsidR="003974B2">
              <w:rPr>
                <w:rFonts w:ascii="Segoe UI" w:hAnsi="Segoe UI" w:cs="Segoe UI"/>
                <w:color w:val="000000" w:themeColor="text1"/>
                <w:sz w:val="20"/>
                <w:szCs w:val="20"/>
              </w:rPr>
              <w:t xml:space="preserve"> </w:t>
            </w:r>
            <w:r w:rsidR="00863483">
              <w:rPr>
                <w:rFonts w:ascii="Segoe UI" w:hAnsi="Segoe UI" w:cs="Segoe UI"/>
                <w:color w:val="000000" w:themeColor="text1"/>
                <w:sz w:val="20"/>
                <w:szCs w:val="20"/>
              </w:rPr>
              <w:t>For customers that are on-premise</w:t>
            </w:r>
            <w:r w:rsidR="000516AF">
              <w:rPr>
                <w:rFonts w:ascii="Segoe UI" w:hAnsi="Segoe UI" w:cs="Segoe UI"/>
                <w:color w:val="000000" w:themeColor="text1"/>
                <w:sz w:val="20"/>
                <w:szCs w:val="20"/>
              </w:rPr>
              <w:t>s</w:t>
            </w:r>
            <w:r w:rsidR="00863483">
              <w:rPr>
                <w:rFonts w:ascii="Segoe UI" w:hAnsi="Segoe UI" w:cs="Segoe UI"/>
                <w:color w:val="000000" w:themeColor="text1"/>
                <w:sz w:val="20"/>
                <w:szCs w:val="20"/>
              </w:rPr>
              <w:t>, w</w:t>
            </w:r>
            <w:r w:rsidR="00FD796B">
              <w:rPr>
                <w:rFonts w:ascii="Segoe UI" w:hAnsi="Segoe UI" w:cs="Segoe UI"/>
                <w:color w:val="000000" w:themeColor="text1"/>
                <w:sz w:val="20"/>
                <w:szCs w:val="20"/>
              </w:rPr>
              <w:t>e suggest that c</w:t>
            </w:r>
            <w:r w:rsidR="00085412">
              <w:rPr>
                <w:rFonts w:ascii="Segoe UI" w:hAnsi="Segoe UI" w:cs="Segoe UI"/>
                <w:color w:val="000000" w:themeColor="text1"/>
                <w:sz w:val="20"/>
                <w:szCs w:val="20"/>
              </w:rPr>
              <w:t>ustomers</w:t>
            </w:r>
            <w:r w:rsidR="00FD796B">
              <w:rPr>
                <w:rFonts w:ascii="Segoe UI" w:hAnsi="Segoe UI" w:cs="Segoe UI"/>
                <w:color w:val="000000" w:themeColor="text1"/>
                <w:sz w:val="20"/>
                <w:szCs w:val="20"/>
              </w:rPr>
              <w:t xml:space="preserve"> </w:t>
            </w:r>
            <w:r w:rsidR="00422D8A">
              <w:rPr>
                <w:rFonts w:ascii="Segoe UI" w:hAnsi="Segoe UI" w:cs="Segoe UI"/>
                <w:color w:val="000000" w:themeColor="text1"/>
                <w:sz w:val="20"/>
                <w:szCs w:val="20"/>
              </w:rPr>
              <w:t xml:space="preserve">upgrade </w:t>
            </w:r>
            <w:r w:rsidR="0024297B">
              <w:rPr>
                <w:rFonts w:ascii="Segoe UI" w:hAnsi="Segoe UI" w:cs="Segoe UI"/>
                <w:color w:val="000000" w:themeColor="text1"/>
                <w:sz w:val="20"/>
                <w:szCs w:val="20"/>
              </w:rPr>
              <w:t xml:space="preserve">to the latest </w:t>
            </w:r>
            <w:r w:rsidR="006C2100">
              <w:rPr>
                <w:rFonts w:ascii="Segoe UI" w:hAnsi="Segoe UI" w:cs="Segoe UI"/>
                <w:color w:val="000000" w:themeColor="text1"/>
                <w:sz w:val="20"/>
                <w:szCs w:val="20"/>
              </w:rPr>
              <w:t xml:space="preserve">version </w:t>
            </w:r>
            <w:r w:rsidR="42D5D8ED">
              <w:rPr>
                <w:rFonts w:ascii="Segoe UI" w:hAnsi="Segoe UI" w:cs="Segoe UI"/>
                <w:color w:val="000000" w:themeColor="text1"/>
                <w:sz w:val="20"/>
                <w:szCs w:val="20"/>
              </w:rPr>
              <w:t xml:space="preserve">to help </w:t>
            </w:r>
            <w:r w:rsidR="00B06B44">
              <w:rPr>
                <w:rFonts w:ascii="Segoe UI" w:hAnsi="Segoe UI" w:cs="Segoe UI"/>
                <w:color w:val="000000" w:themeColor="text1"/>
                <w:sz w:val="20"/>
                <w:szCs w:val="20"/>
              </w:rPr>
              <w:t xml:space="preserve">ensure they are </w:t>
            </w:r>
            <w:r w:rsidR="00FD796B">
              <w:rPr>
                <w:rFonts w:ascii="Segoe UI" w:hAnsi="Segoe UI" w:cs="Segoe UI"/>
                <w:color w:val="000000" w:themeColor="text1"/>
                <w:sz w:val="20"/>
                <w:szCs w:val="20"/>
              </w:rPr>
              <w:t xml:space="preserve">GDPR compliant in </w:t>
            </w:r>
            <w:r w:rsidR="00B06B44">
              <w:rPr>
                <w:rFonts w:ascii="Segoe UI" w:hAnsi="Segoe UI" w:cs="Segoe UI"/>
                <w:color w:val="000000" w:themeColor="text1"/>
                <w:sz w:val="20"/>
                <w:szCs w:val="20"/>
              </w:rPr>
              <w:t xml:space="preserve">the </w:t>
            </w:r>
            <w:r w:rsidR="00FD796B">
              <w:rPr>
                <w:rFonts w:ascii="Segoe UI" w:hAnsi="Segoe UI" w:cs="Segoe UI"/>
                <w:color w:val="000000" w:themeColor="text1"/>
                <w:sz w:val="20"/>
                <w:szCs w:val="20"/>
              </w:rPr>
              <w:t>future.</w:t>
            </w:r>
          </w:p>
          <w:p w14:paraId="10C4E55A" w14:textId="3E125C92" w:rsidR="00091E72" w:rsidRPr="00A70DBB" w:rsidRDefault="00091E72" w:rsidP="006B5BA6">
            <w:pPr>
              <w:pStyle w:val="ListParagraph"/>
              <w:spacing w:after="120" w:line="276" w:lineRule="auto"/>
              <w:ind w:left="0"/>
              <w:contextualSpacing w:val="0"/>
              <w:rPr>
                <w:rFonts w:ascii="Segoe UI" w:hAnsi="Segoe UI" w:cs="Segoe UI"/>
                <w:color w:val="000000" w:themeColor="text1"/>
                <w:sz w:val="20"/>
                <w:szCs w:val="20"/>
              </w:rPr>
            </w:pPr>
            <w:r>
              <w:rPr>
                <w:rFonts w:ascii="Segoe UI" w:hAnsi="Segoe UI" w:cs="Segoe UI"/>
                <w:color w:val="000000" w:themeColor="text1"/>
                <w:sz w:val="20"/>
                <w:szCs w:val="20"/>
              </w:rPr>
              <w:t xml:space="preserve">For more information on GDPR compliance, please visit the </w:t>
            </w:r>
            <w:hyperlink r:id="rId28" w:history="1">
              <w:r w:rsidR="000B1EB0" w:rsidRPr="000B1EB0">
                <w:rPr>
                  <w:rStyle w:val="Hyperlink"/>
                  <w:rFonts w:ascii="Segoe UI" w:hAnsi="Segoe UI" w:cs="Segoe UI"/>
                  <w:sz w:val="20"/>
                  <w:szCs w:val="20"/>
                </w:rPr>
                <w:t>Microsoft Service Trust Portal</w:t>
              </w:r>
            </w:hyperlink>
            <w:r w:rsidR="000B1EB0">
              <w:rPr>
                <w:rFonts w:ascii="Segoe UI" w:hAnsi="Segoe UI" w:cs="Segoe UI"/>
                <w:color w:val="000000" w:themeColor="text1"/>
                <w:sz w:val="20"/>
                <w:szCs w:val="20"/>
              </w:rPr>
              <w:t xml:space="preserve"> or </w:t>
            </w:r>
            <w:r w:rsidR="00133BBD">
              <w:rPr>
                <w:rFonts w:ascii="Segoe UI" w:hAnsi="Segoe UI" w:cs="Segoe UI"/>
                <w:color w:val="000000" w:themeColor="text1"/>
                <w:sz w:val="20"/>
                <w:szCs w:val="20"/>
              </w:rPr>
              <w:t xml:space="preserve">read the </w:t>
            </w:r>
            <w:hyperlink r:id="rId29" w:history="1">
              <w:r w:rsidR="00133BBD" w:rsidRPr="00133BBD">
                <w:rPr>
                  <w:rStyle w:val="Hyperlink"/>
                  <w:rFonts w:ascii="Segoe UI" w:hAnsi="Segoe UI" w:cs="Segoe UI"/>
                  <w:sz w:val="20"/>
                  <w:szCs w:val="20"/>
                </w:rPr>
                <w:t>GDPR FAQ</w:t>
              </w:r>
            </w:hyperlink>
            <w:r w:rsidR="00133BBD">
              <w:rPr>
                <w:rFonts w:ascii="Segoe UI" w:hAnsi="Segoe UI" w:cs="Segoe UI"/>
                <w:color w:val="000000" w:themeColor="text1"/>
                <w:sz w:val="20"/>
                <w:szCs w:val="20"/>
              </w:rPr>
              <w:t>.</w:t>
            </w:r>
            <w:r w:rsidR="000B1EB0">
              <w:rPr>
                <w:rFonts w:ascii="Segoe UI" w:hAnsi="Segoe UI" w:cs="Segoe UI"/>
                <w:color w:val="000000" w:themeColor="text1"/>
                <w:sz w:val="20"/>
                <w:szCs w:val="20"/>
              </w:rPr>
              <w:t xml:space="preserve"> </w:t>
            </w:r>
          </w:p>
          <w:p w14:paraId="452A131D" w14:textId="77777777" w:rsidR="007821BF" w:rsidRPr="00A70DBB" w:rsidRDefault="003125C6" w:rsidP="006B5BA6">
            <w:pPr>
              <w:pStyle w:val="ListParagraph"/>
              <w:numPr>
                <w:ilvl w:val="0"/>
                <w:numId w:val="44"/>
              </w:numPr>
              <w:spacing w:after="120" w:line="276" w:lineRule="auto"/>
              <w:contextualSpacing w:val="0"/>
              <w:rPr>
                <w:rFonts w:ascii="Segoe UI" w:hAnsi="Segoe UI" w:cs="Segoe UI"/>
                <w:b/>
                <w:color w:val="000000" w:themeColor="text1"/>
                <w:sz w:val="20"/>
                <w:szCs w:val="20"/>
              </w:rPr>
            </w:pPr>
            <w:r>
              <w:rPr>
                <w:rFonts w:ascii="Segoe UI" w:hAnsi="Segoe UI" w:cs="Segoe UI"/>
                <w:b/>
                <w:color w:val="000000" w:themeColor="text1"/>
                <w:sz w:val="20"/>
                <w:szCs w:val="20"/>
              </w:rPr>
              <w:t xml:space="preserve">Is </w:t>
            </w:r>
            <w:r w:rsidR="0053792B">
              <w:rPr>
                <w:rFonts w:ascii="Segoe UI" w:hAnsi="Segoe UI" w:cs="Segoe UI"/>
                <w:b/>
                <w:color w:val="000000" w:themeColor="text1"/>
                <w:sz w:val="20"/>
                <w:szCs w:val="20"/>
              </w:rPr>
              <w:t>t</w:t>
            </w:r>
            <w:r w:rsidR="002E621D" w:rsidRPr="00A70DBB">
              <w:rPr>
                <w:rFonts w:ascii="Segoe UI" w:hAnsi="Segoe UI" w:cs="Segoe UI"/>
                <w:b/>
                <w:color w:val="000000" w:themeColor="text1"/>
                <w:sz w:val="20"/>
                <w:szCs w:val="20"/>
              </w:rPr>
              <w:t xml:space="preserve">he Windows Client available </w:t>
            </w:r>
            <w:r w:rsidR="00D33318">
              <w:rPr>
                <w:rFonts w:ascii="Segoe UI" w:hAnsi="Segoe UI" w:cs="Segoe UI"/>
                <w:b/>
                <w:color w:val="000000" w:themeColor="text1"/>
                <w:sz w:val="20"/>
                <w:szCs w:val="20"/>
              </w:rPr>
              <w:t>for</w:t>
            </w:r>
            <w:r w:rsidR="0053792B" w:rsidRPr="00E65955">
              <w:rPr>
                <w:rFonts w:ascii="Segoe UI" w:hAnsi="Segoe UI" w:cs="Segoe UI"/>
                <w:b/>
                <w:color w:val="000000" w:themeColor="text1"/>
                <w:sz w:val="20"/>
                <w:szCs w:val="20"/>
              </w:rPr>
              <w:t xml:space="preserve"> Dynamics 365 Business Central on-</w:t>
            </w:r>
            <w:r w:rsidR="00930B85">
              <w:rPr>
                <w:rFonts w:ascii="Segoe UI" w:hAnsi="Segoe UI" w:cs="Segoe UI"/>
                <w:b/>
                <w:color w:val="000000" w:themeColor="text1"/>
                <w:sz w:val="20"/>
                <w:szCs w:val="20"/>
              </w:rPr>
              <w:t>premises</w:t>
            </w:r>
            <w:r w:rsidR="002E621D" w:rsidRPr="00A70DBB">
              <w:rPr>
                <w:rFonts w:ascii="Segoe UI" w:hAnsi="Segoe UI" w:cs="Segoe UI"/>
                <w:b/>
                <w:color w:val="000000" w:themeColor="text1"/>
                <w:sz w:val="20"/>
                <w:szCs w:val="20"/>
              </w:rPr>
              <w:t>?</w:t>
            </w:r>
          </w:p>
          <w:p w14:paraId="7A2C1F5D" w14:textId="40D1E8EF" w:rsidR="002E621D" w:rsidRPr="00A70DBB" w:rsidRDefault="003125C6" w:rsidP="006B5BA6">
            <w:pPr>
              <w:pStyle w:val="ListParagraph"/>
              <w:spacing w:after="120" w:line="276" w:lineRule="auto"/>
              <w:ind w:left="15"/>
              <w:contextualSpacing w:val="0"/>
              <w:rPr>
                <w:rFonts w:ascii="Segoe UI" w:hAnsi="Segoe UI" w:cs="Segoe UI"/>
                <w:color w:val="000000" w:themeColor="text1"/>
                <w:sz w:val="20"/>
                <w:szCs w:val="20"/>
              </w:rPr>
            </w:pPr>
            <w:r>
              <w:rPr>
                <w:rFonts w:ascii="Segoe UI" w:hAnsi="Segoe UI" w:cs="Segoe UI"/>
                <w:color w:val="000000" w:themeColor="text1"/>
                <w:sz w:val="20"/>
                <w:szCs w:val="20"/>
              </w:rPr>
              <w:t xml:space="preserve">The </w:t>
            </w:r>
            <w:r w:rsidR="002E621D" w:rsidRPr="00A70DBB">
              <w:rPr>
                <w:rFonts w:ascii="Segoe UI" w:hAnsi="Segoe UI" w:cs="Segoe UI"/>
                <w:color w:val="000000" w:themeColor="text1"/>
                <w:sz w:val="20"/>
                <w:szCs w:val="20"/>
              </w:rPr>
              <w:t xml:space="preserve">Windows Client </w:t>
            </w:r>
            <w:r w:rsidR="00B26B2C">
              <w:rPr>
                <w:rFonts w:ascii="Segoe UI" w:hAnsi="Segoe UI" w:cs="Segoe UI"/>
                <w:color w:val="000000" w:themeColor="text1"/>
                <w:sz w:val="20"/>
                <w:szCs w:val="20"/>
              </w:rPr>
              <w:t>is</w:t>
            </w:r>
            <w:r w:rsidR="00B26B2C" w:rsidRPr="00A70DBB">
              <w:rPr>
                <w:rFonts w:ascii="Segoe UI" w:hAnsi="Segoe UI" w:cs="Segoe UI"/>
                <w:color w:val="000000" w:themeColor="text1"/>
                <w:sz w:val="20"/>
                <w:szCs w:val="20"/>
              </w:rPr>
              <w:t xml:space="preserve"> </w:t>
            </w:r>
            <w:r w:rsidR="002E621D" w:rsidRPr="00A70DBB">
              <w:rPr>
                <w:rFonts w:ascii="Segoe UI" w:hAnsi="Segoe UI" w:cs="Segoe UI"/>
                <w:color w:val="000000" w:themeColor="text1"/>
                <w:sz w:val="20"/>
                <w:szCs w:val="20"/>
              </w:rPr>
              <w:t xml:space="preserve">still available. However, </w:t>
            </w:r>
            <w:r w:rsidR="00883278">
              <w:rPr>
                <w:rFonts w:ascii="Segoe UI" w:hAnsi="Segoe UI" w:cs="Segoe UI"/>
                <w:color w:val="000000" w:themeColor="text1"/>
                <w:sz w:val="20"/>
                <w:szCs w:val="20"/>
              </w:rPr>
              <w:t xml:space="preserve">we suggest that customers </w:t>
            </w:r>
            <w:r w:rsidR="00B26B2C">
              <w:rPr>
                <w:rFonts w:ascii="Segoe UI" w:hAnsi="Segoe UI" w:cs="Segoe UI"/>
                <w:color w:val="000000" w:themeColor="text1"/>
                <w:sz w:val="20"/>
                <w:szCs w:val="20"/>
              </w:rPr>
              <w:t xml:space="preserve">switch to </w:t>
            </w:r>
            <w:r w:rsidR="002E621D" w:rsidRPr="00A70DBB">
              <w:rPr>
                <w:rFonts w:ascii="Segoe UI" w:hAnsi="Segoe UI" w:cs="Segoe UI"/>
                <w:color w:val="000000" w:themeColor="text1"/>
                <w:sz w:val="20"/>
                <w:szCs w:val="20"/>
              </w:rPr>
              <w:t xml:space="preserve">the Web Client </w:t>
            </w:r>
            <w:r w:rsidR="00B26B2C">
              <w:rPr>
                <w:rFonts w:ascii="Segoe UI" w:hAnsi="Segoe UI" w:cs="Segoe UI"/>
                <w:color w:val="000000" w:themeColor="text1"/>
                <w:sz w:val="20"/>
                <w:szCs w:val="20"/>
              </w:rPr>
              <w:t>for</w:t>
            </w:r>
            <w:r w:rsidR="002E621D" w:rsidRPr="00A70DBB">
              <w:rPr>
                <w:rFonts w:ascii="Segoe UI" w:hAnsi="Segoe UI" w:cs="Segoe UI"/>
                <w:color w:val="000000" w:themeColor="text1"/>
                <w:sz w:val="20"/>
                <w:szCs w:val="20"/>
              </w:rPr>
              <w:t xml:space="preserve"> future </w:t>
            </w:r>
            <w:r w:rsidR="00B26B2C">
              <w:rPr>
                <w:rFonts w:ascii="Segoe UI" w:hAnsi="Segoe UI" w:cs="Segoe UI"/>
                <w:color w:val="000000" w:themeColor="text1"/>
                <w:sz w:val="20"/>
                <w:szCs w:val="20"/>
              </w:rPr>
              <w:t>use</w:t>
            </w:r>
            <w:r w:rsidR="002E621D" w:rsidRPr="00A70DBB">
              <w:rPr>
                <w:rFonts w:ascii="Segoe UI" w:hAnsi="Segoe UI" w:cs="Segoe UI"/>
                <w:color w:val="000000" w:themeColor="text1"/>
                <w:sz w:val="20"/>
                <w:szCs w:val="20"/>
              </w:rPr>
              <w:t>.</w:t>
            </w:r>
          </w:p>
          <w:p w14:paraId="09BC3F34" w14:textId="77777777" w:rsidR="007821BF" w:rsidRPr="00A70DBB" w:rsidRDefault="004C3CB3" w:rsidP="006B5BA6">
            <w:pPr>
              <w:pStyle w:val="ListParagraph"/>
              <w:numPr>
                <w:ilvl w:val="0"/>
                <w:numId w:val="44"/>
              </w:numPr>
              <w:spacing w:after="120" w:line="276" w:lineRule="auto"/>
              <w:contextualSpacing w:val="0"/>
              <w:rPr>
                <w:rFonts w:ascii="Segoe UI" w:hAnsi="Segoe UI" w:cs="Segoe UI"/>
                <w:b/>
                <w:color w:val="000000" w:themeColor="text1"/>
                <w:sz w:val="20"/>
                <w:szCs w:val="20"/>
              </w:rPr>
            </w:pPr>
            <w:r>
              <w:rPr>
                <w:rFonts w:ascii="Segoe UI" w:hAnsi="Segoe UI" w:cs="Segoe UI"/>
                <w:b/>
                <w:color w:val="000000" w:themeColor="text1"/>
                <w:sz w:val="20"/>
                <w:szCs w:val="20"/>
              </w:rPr>
              <w:t xml:space="preserve">Will the </w:t>
            </w:r>
            <w:r w:rsidR="002E621D" w:rsidRPr="00A70DBB">
              <w:rPr>
                <w:rFonts w:ascii="Segoe UI" w:hAnsi="Segoe UI" w:cs="Segoe UI"/>
                <w:b/>
                <w:color w:val="000000" w:themeColor="text1"/>
                <w:sz w:val="20"/>
                <w:szCs w:val="20"/>
              </w:rPr>
              <w:t>Development Environment</w:t>
            </w:r>
            <w:r w:rsidR="006A0E85" w:rsidRPr="00A70DBB" w:rsidDel="004C3CB3">
              <w:rPr>
                <w:rFonts w:ascii="Segoe UI" w:hAnsi="Segoe UI" w:cs="Segoe UI"/>
                <w:b/>
                <w:color w:val="000000" w:themeColor="text1"/>
                <w:sz w:val="20"/>
                <w:szCs w:val="20"/>
              </w:rPr>
              <w:t xml:space="preserve"> </w:t>
            </w:r>
            <w:r w:rsidR="002E621D" w:rsidRPr="00A70DBB" w:rsidDel="004C3CB3">
              <w:rPr>
                <w:rFonts w:ascii="Segoe UI" w:hAnsi="Segoe UI" w:cs="Segoe UI"/>
                <w:b/>
                <w:color w:val="000000" w:themeColor="text1"/>
                <w:sz w:val="20"/>
                <w:szCs w:val="20"/>
              </w:rPr>
              <w:t>still be available?</w:t>
            </w:r>
          </w:p>
          <w:p w14:paraId="15D170A8" w14:textId="77777777" w:rsidR="002E621D" w:rsidRPr="00A70DBB" w:rsidRDefault="002E621D" w:rsidP="006B5BA6">
            <w:pPr>
              <w:pStyle w:val="ListParagraph"/>
              <w:spacing w:after="120" w:line="276" w:lineRule="auto"/>
              <w:ind w:left="0" w:firstLine="15"/>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The development tool will be Visual Studio Code. From here, </w:t>
            </w:r>
            <w:r w:rsidR="00332E35">
              <w:rPr>
                <w:rFonts w:ascii="Segoe UI" w:hAnsi="Segoe UI" w:cs="Segoe UI"/>
                <w:color w:val="000000" w:themeColor="text1"/>
                <w:sz w:val="20"/>
                <w:szCs w:val="20"/>
              </w:rPr>
              <w:t>customers</w:t>
            </w:r>
            <w:r w:rsidRPr="00A70DBB">
              <w:rPr>
                <w:rFonts w:ascii="Segoe UI" w:hAnsi="Segoe UI" w:cs="Segoe UI"/>
                <w:color w:val="000000" w:themeColor="text1"/>
                <w:sz w:val="20"/>
                <w:szCs w:val="20"/>
              </w:rPr>
              <w:t xml:space="preserve"> can customize objects and create new objects with the new Extension model. </w:t>
            </w:r>
          </w:p>
          <w:p w14:paraId="1EDB8A71" w14:textId="77777777" w:rsidR="007821BF" w:rsidRPr="00A70DBB" w:rsidRDefault="001A32F6" w:rsidP="006B5BA6">
            <w:pPr>
              <w:pStyle w:val="ListParagraph"/>
              <w:numPr>
                <w:ilvl w:val="0"/>
                <w:numId w:val="44"/>
              </w:numPr>
              <w:spacing w:after="120" w:line="276" w:lineRule="auto"/>
              <w:contextualSpacing w:val="0"/>
              <w:rPr>
                <w:rFonts w:ascii="Segoe UI" w:hAnsi="Segoe UI" w:cs="Segoe UI"/>
                <w:b/>
                <w:color w:val="000000" w:themeColor="text1"/>
                <w:sz w:val="20"/>
                <w:szCs w:val="20"/>
              </w:rPr>
            </w:pPr>
            <w:r w:rsidRPr="00A70DBB">
              <w:rPr>
                <w:rFonts w:ascii="Segoe UI" w:hAnsi="Segoe UI" w:cs="Segoe UI"/>
                <w:b/>
                <w:color w:val="000000" w:themeColor="text1"/>
                <w:sz w:val="20"/>
                <w:szCs w:val="20"/>
              </w:rPr>
              <w:t xml:space="preserve">Can customers </w:t>
            </w:r>
            <w:r w:rsidR="002E621D" w:rsidRPr="00A70DBB">
              <w:rPr>
                <w:rFonts w:ascii="Segoe UI" w:hAnsi="Segoe UI" w:cs="Segoe UI"/>
                <w:b/>
                <w:color w:val="000000" w:themeColor="text1"/>
                <w:sz w:val="20"/>
                <w:szCs w:val="20"/>
              </w:rPr>
              <w:t xml:space="preserve">buy </w:t>
            </w:r>
            <w:r w:rsidR="00ED6B5B" w:rsidRPr="00A70DBB">
              <w:rPr>
                <w:rFonts w:ascii="Segoe UI" w:hAnsi="Segoe UI" w:cs="Segoe UI"/>
                <w:b/>
                <w:color w:val="000000" w:themeColor="text1"/>
                <w:sz w:val="20"/>
                <w:szCs w:val="20"/>
              </w:rPr>
              <w:t>Dynamics 365 Business Central</w:t>
            </w:r>
            <w:r w:rsidR="002E621D" w:rsidRPr="00A70DBB">
              <w:rPr>
                <w:rFonts w:ascii="Segoe UI" w:hAnsi="Segoe UI" w:cs="Segoe UI"/>
                <w:b/>
                <w:color w:val="000000" w:themeColor="text1"/>
                <w:sz w:val="20"/>
                <w:szCs w:val="20"/>
              </w:rPr>
              <w:t xml:space="preserve"> by </w:t>
            </w:r>
            <w:r w:rsidR="00EF4BFF" w:rsidRPr="00A70DBB">
              <w:rPr>
                <w:rFonts w:ascii="Segoe UI" w:hAnsi="Segoe UI" w:cs="Segoe UI"/>
                <w:b/>
                <w:color w:val="000000" w:themeColor="text1"/>
                <w:sz w:val="20"/>
                <w:szCs w:val="20"/>
              </w:rPr>
              <w:t>themselves</w:t>
            </w:r>
            <w:r w:rsidR="002E621D" w:rsidRPr="00A70DBB">
              <w:rPr>
                <w:rFonts w:ascii="Segoe UI" w:hAnsi="Segoe UI" w:cs="Segoe UI"/>
                <w:b/>
                <w:color w:val="000000" w:themeColor="text1"/>
                <w:sz w:val="20"/>
                <w:szCs w:val="20"/>
              </w:rPr>
              <w:t>?</w:t>
            </w:r>
          </w:p>
          <w:p w14:paraId="675AC75F" w14:textId="77777777" w:rsidR="002E621D" w:rsidRPr="00A70DBB" w:rsidRDefault="002E621D" w:rsidP="006B5BA6">
            <w:pPr>
              <w:pStyle w:val="ListParagraph"/>
              <w:spacing w:after="120" w:line="276" w:lineRule="auto"/>
              <w:ind w:left="0" w:firstLine="15"/>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No,</w:t>
            </w:r>
            <w:r w:rsidRPr="00A70DBB" w:rsidDel="001A32F6">
              <w:rPr>
                <w:rFonts w:ascii="Segoe UI" w:hAnsi="Segoe UI" w:cs="Segoe UI"/>
                <w:color w:val="000000" w:themeColor="text1"/>
                <w:sz w:val="20"/>
                <w:szCs w:val="20"/>
              </w:rPr>
              <w:t xml:space="preserve"> </w:t>
            </w:r>
            <w:r w:rsidR="001A32F6" w:rsidRPr="00A70DBB">
              <w:rPr>
                <w:rFonts w:ascii="Segoe UI" w:hAnsi="Segoe UI" w:cs="Segoe UI"/>
                <w:color w:val="000000" w:themeColor="text1"/>
                <w:sz w:val="20"/>
                <w:szCs w:val="20"/>
              </w:rPr>
              <w:t xml:space="preserve">customers </w:t>
            </w:r>
            <w:r w:rsidR="00A432DF" w:rsidRPr="00A70DBB">
              <w:rPr>
                <w:rFonts w:ascii="Segoe UI" w:hAnsi="Segoe UI" w:cs="Segoe UI"/>
                <w:color w:val="000000" w:themeColor="text1"/>
                <w:sz w:val="20"/>
                <w:szCs w:val="20"/>
              </w:rPr>
              <w:t xml:space="preserve">will </w:t>
            </w:r>
            <w:r w:rsidRPr="00A70DBB">
              <w:rPr>
                <w:rFonts w:ascii="Segoe UI" w:hAnsi="Segoe UI" w:cs="Segoe UI"/>
                <w:color w:val="000000" w:themeColor="text1"/>
                <w:sz w:val="20"/>
                <w:szCs w:val="20"/>
              </w:rPr>
              <w:t>need to contact a Microsoft partner (CSP)</w:t>
            </w:r>
            <w:r w:rsidR="00A432DF" w:rsidRPr="00A70DBB">
              <w:rPr>
                <w:rFonts w:ascii="Segoe UI" w:hAnsi="Segoe UI" w:cs="Segoe UI"/>
                <w:color w:val="000000" w:themeColor="text1"/>
                <w:sz w:val="20"/>
                <w:szCs w:val="20"/>
              </w:rPr>
              <w:t xml:space="preserve"> to buy Dynamics 365 Business Central</w:t>
            </w:r>
            <w:r w:rsidRPr="00A70DBB">
              <w:rPr>
                <w:rFonts w:ascii="Segoe UI" w:hAnsi="Segoe UI" w:cs="Segoe UI"/>
                <w:color w:val="000000" w:themeColor="text1"/>
                <w:sz w:val="20"/>
                <w:szCs w:val="20"/>
              </w:rPr>
              <w:t>.</w:t>
            </w:r>
            <w:r w:rsidRPr="00A70DBB" w:rsidDel="001A32F6">
              <w:rPr>
                <w:rFonts w:ascii="Segoe UI" w:hAnsi="Segoe UI" w:cs="Segoe UI"/>
                <w:color w:val="000000" w:themeColor="text1"/>
                <w:sz w:val="20"/>
                <w:szCs w:val="20"/>
              </w:rPr>
              <w:t xml:space="preserve"> </w:t>
            </w:r>
          </w:p>
          <w:p w14:paraId="209F7BCD" w14:textId="77777777" w:rsidR="00CE253A" w:rsidRPr="006B5BA6" w:rsidRDefault="00E8305B" w:rsidP="006B5BA6">
            <w:pPr>
              <w:pStyle w:val="ListParagraph"/>
              <w:numPr>
                <w:ilvl w:val="0"/>
                <w:numId w:val="52"/>
              </w:numPr>
              <w:spacing w:after="120" w:line="276" w:lineRule="auto"/>
              <w:contextualSpacing w:val="0"/>
              <w:rPr>
                <w:rFonts w:ascii="Segoe UI" w:hAnsi="Segoe UI" w:cs="Segoe UI"/>
                <w:b/>
                <w:color w:val="000000" w:themeColor="text1"/>
                <w:sz w:val="20"/>
                <w:szCs w:val="20"/>
              </w:rPr>
            </w:pPr>
            <w:r>
              <w:rPr>
                <w:rFonts w:ascii="Segoe UI" w:hAnsi="Segoe UI" w:cs="Segoe UI"/>
                <w:b/>
                <w:color w:val="000000" w:themeColor="text1"/>
                <w:sz w:val="20"/>
                <w:szCs w:val="20"/>
              </w:rPr>
              <w:t>Is there</w:t>
            </w:r>
            <w:r w:rsidR="00CE253A" w:rsidDel="00E8305B">
              <w:rPr>
                <w:rFonts w:ascii="Segoe UI" w:hAnsi="Segoe UI" w:cs="Segoe UI"/>
                <w:b/>
                <w:color w:val="000000" w:themeColor="text1"/>
                <w:sz w:val="20"/>
                <w:szCs w:val="20"/>
              </w:rPr>
              <w:t xml:space="preserve"> </w:t>
            </w:r>
            <w:r w:rsidR="00CE253A" w:rsidRPr="006B5BA6">
              <w:rPr>
                <w:rFonts w:ascii="Segoe UI" w:hAnsi="Segoe UI" w:cs="Segoe UI"/>
                <w:b/>
                <w:color w:val="000000" w:themeColor="text1"/>
                <w:sz w:val="20"/>
                <w:szCs w:val="20"/>
              </w:rPr>
              <w:t>a demo environment in Dynamics 365 Business Central?</w:t>
            </w:r>
          </w:p>
          <w:p w14:paraId="215D3DB8" w14:textId="72091FA7" w:rsidR="000F26BB" w:rsidRPr="006D7F95" w:rsidRDefault="00CE253A" w:rsidP="000F26BB">
            <w:pPr>
              <w:pStyle w:val="ListParagraph"/>
              <w:spacing w:after="120" w:line="276" w:lineRule="auto"/>
              <w:ind w:left="15"/>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Most partners use the </w:t>
            </w:r>
            <w:hyperlink r:id="rId30" w:history="1">
              <w:r w:rsidRPr="00616422">
                <w:rPr>
                  <w:rStyle w:val="Hyperlink"/>
                  <w:rFonts w:ascii="Segoe UI" w:hAnsi="Segoe UI" w:cs="Segoe UI"/>
                  <w:sz w:val="20"/>
                  <w:szCs w:val="20"/>
                </w:rPr>
                <w:t>demos.microsoft.com</w:t>
              </w:r>
            </w:hyperlink>
            <w:r w:rsidRPr="00A70DBB">
              <w:rPr>
                <w:rFonts w:ascii="Segoe UI" w:hAnsi="Segoe UI" w:cs="Segoe UI"/>
                <w:color w:val="000000" w:themeColor="text1"/>
                <w:sz w:val="20"/>
                <w:szCs w:val="20"/>
              </w:rPr>
              <w:t xml:space="preserve"> site. Dynamics 365 Business Central </w:t>
            </w:r>
            <w:proofErr w:type="gramStart"/>
            <w:r w:rsidRPr="00A70DBB">
              <w:rPr>
                <w:rFonts w:ascii="Segoe UI" w:hAnsi="Segoe UI" w:cs="Segoe UI"/>
                <w:color w:val="000000" w:themeColor="text1"/>
                <w:sz w:val="20"/>
                <w:szCs w:val="20"/>
              </w:rPr>
              <w:t>isn’t</w:t>
            </w:r>
            <w:proofErr w:type="gramEnd"/>
            <w:r w:rsidRPr="00A70DBB">
              <w:rPr>
                <w:rFonts w:ascii="Segoe UI" w:hAnsi="Segoe UI" w:cs="Segoe UI"/>
                <w:color w:val="000000" w:themeColor="text1"/>
                <w:sz w:val="20"/>
                <w:szCs w:val="20"/>
              </w:rPr>
              <w:t xml:space="preserve"> provisioned automatically</w:t>
            </w:r>
            <w:r w:rsidR="003F3978">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but </w:t>
            </w:r>
            <w:r w:rsidR="00332E35">
              <w:rPr>
                <w:rFonts w:ascii="Segoe UI" w:hAnsi="Segoe UI" w:cs="Segoe UI"/>
                <w:color w:val="000000" w:themeColor="text1"/>
                <w:sz w:val="20"/>
                <w:szCs w:val="20"/>
              </w:rPr>
              <w:t>customers</w:t>
            </w:r>
            <w:r w:rsidR="00332E35" w:rsidRPr="00A70DBB">
              <w:rPr>
                <w:rFonts w:ascii="Segoe UI" w:hAnsi="Segoe UI" w:cs="Segoe UI"/>
                <w:color w:val="000000" w:themeColor="text1"/>
                <w:sz w:val="20"/>
                <w:szCs w:val="20"/>
              </w:rPr>
              <w:t xml:space="preserve"> </w:t>
            </w:r>
            <w:r w:rsidRPr="00A70DBB">
              <w:rPr>
                <w:rFonts w:ascii="Segoe UI" w:hAnsi="Segoe UI" w:cs="Segoe UI"/>
                <w:color w:val="000000" w:themeColor="text1"/>
                <w:sz w:val="20"/>
                <w:szCs w:val="20"/>
              </w:rPr>
              <w:t xml:space="preserve">can provision it quickly once </w:t>
            </w:r>
            <w:r w:rsidR="00332E35">
              <w:rPr>
                <w:rFonts w:ascii="Segoe UI" w:hAnsi="Segoe UI" w:cs="Segoe UI"/>
                <w:color w:val="000000" w:themeColor="text1"/>
                <w:sz w:val="20"/>
                <w:szCs w:val="20"/>
              </w:rPr>
              <w:t xml:space="preserve">they </w:t>
            </w:r>
            <w:r w:rsidR="00332E35" w:rsidRPr="00A70DBB">
              <w:rPr>
                <w:rFonts w:ascii="Segoe UI" w:hAnsi="Segoe UI" w:cs="Segoe UI"/>
                <w:color w:val="000000" w:themeColor="text1"/>
                <w:sz w:val="20"/>
                <w:szCs w:val="20"/>
              </w:rPr>
              <w:t>have a tenant.</w:t>
            </w:r>
            <w:r w:rsidR="000F26BB">
              <w:rPr>
                <w:rFonts w:ascii="Segoe UI" w:hAnsi="Segoe UI" w:cs="Segoe UI"/>
                <w:color w:val="000000" w:themeColor="text1"/>
                <w:sz w:val="20"/>
                <w:szCs w:val="20"/>
              </w:rPr>
              <w:t xml:space="preserve"> M</w:t>
            </w:r>
            <w:r w:rsidR="000F26BB" w:rsidRPr="006D7F95">
              <w:rPr>
                <w:rFonts w:ascii="Segoe UI" w:hAnsi="Segoe UI" w:cs="Segoe UI"/>
                <w:color w:val="000000" w:themeColor="text1"/>
                <w:sz w:val="20"/>
                <w:szCs w:val="20"/>
              </w:rPr>
              <w:t xml:space="preserve">ost </w:t>
            </w:r>
            <w:r w:rsidR="00332E35">
              <w:rPr>
                <w:rFonts w:ascii="Segoe UI" w:hAnsi="Segoe UI" w:cs="Segoe UI"/>
                <w:color w:val="000000" w:themeColor="text1"/>
                <w:sz w:val="20"/>
                <w:szCs w:val="20"/>
              </w:rPr>
              <w:t>p</w:t>
            </w:r>
            <w:r w:rsidR="00332E35" w:rsidRPr="006D7F95">
              <w:rPr>
                <w:rFonts w:ascii="Segoe UI" w:hAnsi="Segoe UI" w:cs="Segoe UI"/>
                <w:color w:val="000000" w:themeColor="text1"/>
                <w:sz w:val="20"/>
                <w:szCs w:val="20"/>
              </w:rPr>
              <w:t>artners</w:t>
            </w:r>
            <w:r w:rsidR="000F26BB" w:rsidRPr="00A70DBB">
              <w:rPr>
                <w:rFonts w:ascii="Segoe UI" w:hAnsi="Segoe UI" w:cs="Segoe UI"/>
                <w:color w:val="000000" w:themeColor="text1"/>
                <w:sz w:val="20"/>
                <w:szCs w:val="20"/>
              </w:rPr>
              <w:t xml:space="preserve"> install Dynamics GP locally for demos.</w:t>
            </w:r>
          </w:p>
          <w:p w14:paraId="111571F2" w14:textId="77777777" w:rsidR="00CE253A" w:rsidRPr="00A70DBB" w:rsidRDefault="00CE253A" w:rsidP="006B5BA6">
            <w:pPr>
              <w:pStyle w:val="ListParagraph"/>
              <w:numPr>
                <w:ilvl w:val="0"/>
                <w:numId w:val="44"/>
              </w:numPr>
              <w:spacing w:after="120" w:line="276" w:lineRule="auto"/>
              <w:contextualSpacing w:val="0"/>
              <w:rPr>
                <w:rFonts w:ascii="Segoe UI" w:hAnsi="Segoe UI" w:cs="Segoe UI"/>
                <w:color w:val="000000" w:themeColor="text1"/>
                <w:sz w:val="20"/>
                <w:szCs w:val="20"/>
              </w:rPr>
            </w:pPr>
            <w:r w:rsidRPr="00A70DBB">
              <w:rPr>
                <w:rFonts w:ascii="Segoe UI" w:hAnsi="Segoe UI" w:cs="Segoe UI"/>
                <w:b/>
                <w:color w:val="000000" w:themeColor="text1"/>
                <w:sz w:val="20"/>
                <w:szCs w:val="20"/>
              </w:rPr>
              <w:t>How do I learn more about Dynamics 365 Business Central?</w:t>
            </w:r>
          </w:p>
          <w:p w14:paraId="3C2743C9" w14:textId="4545DB15" w:rsidR="00F164BF" w:rsidRPr="000439DE" w:rsidRDefault="00332E35" w:rsidP="006B5BA6">
            <w:pPr>
              <w:pStyle w:val="ListParagraph"/>
              <w:spacing w:after="120" w:line="276" w:lineRule="auto"/>
              <w:ind w:left="0" w:firstLine="15"/>
              <w:contextualSpacing w:val="0"/>
              <w:rPr>
                <w:rFonts w:ascii="Segoe UI" w:hAnsi="Segoe UI" w:cs="Segoe UI"/>
                <w:color w:val="000000" w:themeColor="text1"/>
                <w:sz w:val="20"/>
                <w:szCs w:val="20"/>
              </w:rPr>
            </w:pPr>
            <w:r w:rsidRPr="007C2672">
              <w:rPr>
                <w:rFonts w:ascii="Segoe UI" w:hAnsi="Segoe UI" w:cs="Segoe UI"/>
                <w:color w:val="000000" w:themeColor="text1"/>
                <w:sz w:val="20"/>
                <w:szCs w:val="20"/>
              </w:rPr>
              <w:t xml:space="preserve">For general questions about Dynamics 365 Business Central, please </w:t>
            </w:r>
            <w:r w:rsidR="005D6F44" w:rsidRPr="007C2672">
              <w:rPr>
                <w:rFonts w:ascii="Segoe UI" w:hAnsi="Segoe UI" w:cs="Segoe UI"/>
                <w:color w:val="000000" w:themeColor="text1"/>
                <w:sz w:val="20"/>
                <w:szCs w:val="20"/>
              </w:rPr>
              <w:t xml:space="preserve">visit the </w:t>
            </w:r>
            <w:hyperlink r:id="rId31" w:history="1">
              <w:r w:rsidR="005D6F44" w:rsidRPr="007C2672">
                <w:rPr>
                  <w:rStyle w:val="Hyperlink"/>
                  <w:rFonts w:ascii="Segoe UI" w:hAnsi="Segoe UI" w:cs="Segoe UI"/>
                  <w:sz w:val="20"/>
                  <w:szCs w:val="20"/>
                </w:rPr>
                <w:t>Dynamics 365 Business Central</w:t>
              </w:r>
            </w:hyperlink>
            <w:r w:rsidR="005D6F44" w:rsidRPr="007C2672">
              <w:rPr>
                <w:rFonts w:ascii="Segoe UI" w:hAnsi="Segoe UI" w:cs="Segoe UI"/>
                <w:color w:val="000000" w:themeColor="text1"/>
                <w:sz w:val="20"/>
                <w:szCs w:val="20"/>
              </w:rPr>
              <w:t xml:space="preserve"> </w:t>
            </w:r>
            <w:r w:rsidR="001330E9" w:rsidRPr="007C2672">
              <w:rPr>
                <w:rFonts w:ascii="Segoe UI" w:hAnsi="Segoe UI" w:cs="Segoe UI"/>
                <w:color w:val="000000" w:themeColor="text1"/>
                <w:sz w:val="20"/>
                <w:szCs w:val="20"/>
              </w:rPr>
              <w:t>page.</w:t>
            </w:r>
          </w:p>
          <w:p w14:paraId="7EC109EE" w14:textId="7AD4ED13" w:rsidR="00CE253A" w:rsidRDefault="00332E35" w:rsidP="006B5BA6">
            <w:pPr>
              <w:pStyle w:val="ListParagraph"/>
              <w:spacing w:after="120" w:line="276" w:lineRule="auto"/>
              <w:ind w:left="0" w:firstLine="15"/>
              <w:contextualSpacing w:val="0"/>
              <w:rPr>
                <w:rFonts w:ascii="Segoe UI" w:hAnsi="Segoe UI" w:cs="Segoe UI"/>
                <w:color w:val="000000" w:themeColor="text1"/>
                <w:sz w:val="20"/>
                <w:szCs w:val="20"/>
              </w:rPr>
            </w:pPr>
            <w:r w:rsidRPr="000439DE">
              <w:rPr>
                <w:rFonts w:ascii="Segoe UI" w:hAnsi="Segoe UI" w:cs="Segoe UI"/>
                <w:color w:val="000000" w:themeColor="text1"/>
                <w:sz w:val="20"/>
                <w:szCs w:val="20"/>
              </w:rPr>
              <w:t>For te</w:t>
            </w:r>
            <w:r w:rsidRPr="005D0371">
              <w:rPr>
                <w:rFonts w:ascii="Segoe UI" w:hAnsi="Segoe UI" w:cs="Segoe UI"/>
                <w:color w:val="000000" w:themeColor="text1"/>
                <w:sz w:val="20"/>
                <w:szCs w:val="20"/>
              </w:rPr>
              <w:t xml:space="preserve">chnical questions, please refer to the </w:t>
            </w:r>
            <w:hyperlink r:id="rId32" w:history="1">
              <w:r w:rsidRPr="005D0371">
                <w:rPr>
                  <w:rStyle w:val="Hyperlink"/>
                  <w:rFonts w:ascii="Segoe UI" w:hAnsi="Segoe UI" w:cs="Segoe UI"/>
                  <w:sz w:val="20"/>
                  <w:szCs w:val="20"/>
                </w:rPr>
                <w:t>Business Central Frequently Asked Questions (FAQ)</w:t>
              </w:r>
            </w:hyperlink>
            <w:r w:rsidR="00FA1521" w:rsidRPr="005D0371">
              <w:rPr>
                <w:rFonts w:ascii="Segoe UI" w:hAnsi="Segoe UI" w:cs="Segoe UI"/>
                <w:color w:val="000000" w:themeColor="text1"/>
                <w:sz w:val="20"/>
                <w:szCs w:val="20"/>
              </w:rPr>
              <w:t>.</w:t>
            </w:r>
          </w:p>
          <w:p w14:paraId="5597EE22" w14:textId="40976E7C" w:rsidR="0025666C" w:rsidRDefault="0025666C" w:rsidP="006B5BA6">
            <w:pPr>
              <w:pStyle w:val="ListParagraph"/>
              <w:spacing w:after="120" w:line="276" w:lineRule="auto"/>
              <w:ind w:left="0" w:firstLine="15"/>
              <w:contextualSpacing w:val="0"/>
              <w:rPr>
                <w:rFonts w:ascii="Segoe UI" w:hAnsi="Segoe UI" w:cs="Segoe UI"/>
                <w:color w:val="0000FF"/>
                <w:sz w:val="20"/>
                <w:szCs w:val="20"/>
                <w:u w:val="single"/>
              </w:rPr>
            </w:pPr>
          </w:p>
          <w:p w14:paraId="0C76669D" w14:textId="77777777" w:rsidR="0025666C" w:rsidRPr="007C2672" w:rsidRDefault="0025666C" w:rsidP="006B5BA6">
            <w:pPr>
              <w:pStyle w:val="ListParagraph"/>
              <w:spacing w:after="120" w:line="276" w:lineRule="auto"/>
              <w:ind w:left="0" w:firstLine="15"/>
              <w:contextualSpacing w:val="0"/>
              <w:rPr>
                <w:rFonts w:ascii="Segoe UI" w:hAnsi="Segoe UI" w:cs="Segoe UI"/>
                <w:color w:val="0000FF"/>
                <w:sz w:val="20"/>
                <w:szCs w:val="20"/>
                <w:u w:val="single"/>
              </w:rPr>
            </w:pPr>
          </w:p>
          <w:p w14:paraId="4EA6F86E" w14:textId="22A942C8" w:rsidR="00F142E7" w:rsidRPr="0016186E" w:rsidRDefault="00F142E7">
            <w:pPr>
              <w:pStyle w:val="ListParagraph"/>
              <w:numPr>
                <w:ilvl w:val="0"/>
                <w:numId w:val="52"/>
              </w:numPr>
              <w:spacing w:after="120" w:line="276" w:lineRule="auto"/>
              <w:contextualSpacing w:val="0"/>
              <w:rPr>
                <w:rFonts w:ascii="Segoe UI" w:hAnsi="Segoe UI" w:cs="Segoe UI"/>
                <w:b/>
                <w:color w:val="000000" w:themeColor="text1"/>
                <w:sz w:val="20"/>
                <w:szCs w:val="20"/>
              </w:rPr>
            </w:pPr>
            <w:r w:rsidRPr="0016186E">
              <w:rPr>
                <w:rFonts w:ascii="Segoe UI" w:hAnsi="Segoe UI" w:cs="Segoe UI"/>
                <w:b/>
                <w:color w:val="000000" w:themeColor="text1"/>
                <w:sz w:val="20"/>
                <w:szCs w:val="20"/>
              </w:rPr>
              <w:lastRenderedPageBreak/>
              <w:t xml:space="preserve">Why should </w:t>
            </w:r>
            <w:r w:rsidR="00943937" w:rsidRPr="0016186E">
              <w:rPr>
                <w:rFonts w:ascii="Segoe UI" w:hAnsi="Segoe UI" w:cs="Segoe UI"/>
                <w:b/>
                <w:color w:val="000000" w:themeColor="text1"/>
                <w:sz w:val="20"/>
                <w:szCs w:val="20"/>
              </w:rPr>
              <w:t xml:space="preserve">customers </w:t>
            </w:r>
            <w:r w:rsidRPr="0016186E">
              <w:rPr>
                <w:rFonts w:ascii="Segoe UI" w:hAnsi="Segoe UI" w:cs="Segoe UI"/>
                <w:b/>
                <w:color w:val="000000" w:themeColor="text1"/>
                <w:sz w:val="20"/>
                <w:szCs w:val="20"/>
              </w:rPr>
              <w:t xml:space="preserve">trust that the Microsoft </w:t>
            </w:r>
            <w:r w:rsidR="00943937" w:rsidRPr="0016186E">
              <w:rPr>
                <w:rFonts w:ascii="Segoe UI" w:hAnsi="Segoe UI" w:cs="Segoe UI"/>
                <w:b/>
                <w:color w:val="000000" w:themeColor="text1"/>
                <w:sz w:val="20"/>
                <w:szCs w:val="20"/>
              </w:rPr>
              <w:t xml:space="preserve">is </w:t>
            </w:r>
            <w:r w:rsidRPr="0016186E">
              <w:rPr>
                <w:rFonts w:ascii="Segoe UI" w:hAnsi="Segoe UI" w:cs="Segoe UI"/>
                <w:b/>
                <w:color w:val="000000" w:themeColor="text1"/>
                <w:sz w:val="20"/>
                <w:szCs w:val="20"/>
              </w:rPr>
              <w:t>cloud secure?</w:t>
            </w:r>
          </w:p>
          <w:p w14:paraId="76956F4C" w14:textId="43812C64" w:rsidR="00F142E7" w:rsidRPr="006B5BA6" w:rsidRDefault="00F142E7" w:rsidP="006B5BA6">
            <w:pPr>
              <w:pStyle w:val="ListParagraph"/>
              <w:spacing w:after="120" w:line="276" w:lineRule="auto"/>
              <w:ind w:left="0"/>
              <w:contextualSpacing w:val="0"/>
              <w:rPr>
                <w:rFonts w:ascii="Segoe UI" w:hAnsi="Segoe UI" w:cs="Segoe UI"/>
                <w:sz w:val="20"/>
                <w:szCs w:val="20"/>
              </w:rPr>
            </w:pPr>
            <w:r w:rsidRPr="00A70DBB">
              <w:rPr>
                <w:rFonts w:ascii="Segoe UI" w:hAnsi="Segoe UI" w:cs="Segoe UI"/>
                <w:color w:val="000000" w:themeColor="text1"/>
                <w:sz w:val="20"/>
                <w:szCs w:val="20"/>
              </w:rPr>
              <w:t>Microsoft invests more than $1B a year in Dynamics Azure to ensure unmatched security and governance. It also employs more than 3</w:t>
            </w:r>
            <w:r w:rsidR="007023FC">
              <w:rPr>
                <w:rFonts w:ascii="Segoe UI" w:hAnsi="Segoe UI" w:cs="Segoe UI"/>
                <w:color w:val="000000" w:themeColor="text1"/>
                <w:sz w:val="20"/>
                <w:szCs w:val="20"/>
              </w:rPr>
              <w:t>,</w:t>
            </w:r>
            <w:r w:rsidRPr="00A70DBB">
              <w:rPr>
                <w:rFonts w:ascii="Segoe UI" w:hAnsi="Segoe UI" w:cs="Segoe UI"/>
                <w:color w:val="000000" w:themeColor="text1"/>
                <w:sz w:val="20"/>
                <w:szCs w:val="20"/>
              </w:rPr>
              <w:t>500 security experts to protect your information. Microsoft collaborates with industry and regulators to build trust in the cloud ecosystem guided by the following principles:</w:t>
            </w:r>
          </w:p>
          <w:p w14:paraId="5DDBA08E" w14:textId="4D90CAAC" w:rsidR="00F142E7" w:rsidRPr="006B5BA6" w:rsidRDefault="00F142E7"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A70DBB">
              <w:rPr>
                <w:rFonts w:ascii="Segoe UI" w:hAnsi="Segoe UI" w:cs="Segoe UI"/>
                <w:color w:val="000000" w:themeColor="text1"/>
                <w:sz w:val="20"/>
                <w:szCs w:val="20"/>
              </w:rPr>
              <w:t>Security – Protect confidentiality, integrity</w:t>
            </w:r>
            <w:r w:rsidR="007023FC">
              <w:rPr>
                <w:rFonts w:ascii="Segoe UI" w:hAnsi="Segoe UI" w:cs="Segoe UI"/>
                <w:color w:val="000000" w:themeColor="text1"/>
                <w:sz w:val="20"/>
                <w:szCs w:val="20"/>
              </w:rPr>
              <w:t>,</w:t>
            </w:r>
            <w:r w:rsidRPr="00A70DBB">
              <w:rPr>
                <w:rFonts w:ascii="Segoe UI" w:hAnsi="Segoe UI" w:cs="Segoe UI"/>
                <w:color w:val="000000" w:themeColor="text1"/>
                <w:sz w:val="20"/>
                <w:szCs w:val="20"/>
              </w:rPr>
              <w:t xml:space="preserve"> and availability of your data</w:t>
            </w:r>
          </w:p>
          <w:p w14:paraId="4DAB61CB" w14:textId="53A1244D" w:rsidR="00F142E7" w:rsidRPr="006B5BA6" w:rsidRDefault="00F142E7"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6B5BA6">
              <w:rPr>
                <w:rFonts w:ascii="Segoe UI" w:hAnsi="Segoe UI" w:cs="Segoe UI"/>
                <w:color w:val="000000" w:themeColor="text1"/>
                <w:sz w:val="20"/>
                <w:szCs w:val="20"/>
              </w:rPr>
              <w:t>Privacy and control – Control access to and use of your data</w:t>
            </w:r>
          </w:p>
          <w:p w14:paraId="42D38C67" w14:textId="67FA7B2E" w:rsidR="00F142E7" w:rsidRPr="006B5BA6" w:rsidRDefault="00F142E7" w:rsidP="006B5BA6">
            <w:pPr>
              <w:pStyle w:val="ListParagraph"/>
              <w:numPr>
                <w:ilvl w:val="0"/>
                <w:numId w:val="55"/>
              </w:numPr>
              <w:tabs>
                <w:tab w:val="clear" w:pos="360"/>
              </w:tabs>
              <w:spacing w:after="120" w:line="276" w:lineRule="auto"/>
              <w:ind w:left="555" w:hanging="180"/>
              <w:rPr>
                <w:rFonts w:ascii="Segoe UI" w:hAnsi="Segoe UI" w:cs="Segoe UI"/>
                <w:color w:val="000000" w:themeColor="text1"/>
                <w:sz w:val="20"/>
                <w:szCs w:val="20"/>
              </w:rPr>
            </w:pPr>
            <w:r w:rsidRPr="006B5BA6">
              <w:rPr>
                <w:rFonts w:ascii="Segoe UI" w:hAnsi="Segoe UI" w:cs="Segoe UI"/>
                <w:color w:val="000000" w:themeColor="text1"/>
                <w:sz w:val="20"/>
                <w:szCs w:val="20"/>
              </w:rPr>
              <w:t>Compliance – Stored and managed with applicable laws, regulators</w:t>
            </w:r>
            <w:r w:rsidR="00283B24">
              <w:rPr>
                <w:rFonts w:ascii="Segoe UI" w:hAnsi="Segoe UI" w:cs="Segoe UI"/>
                <w:color w:val="000000" w:themeColor="text1"/>
                <w:sz w:val="20"/>
                <w:szCs w:val="20"/>
              </w:rPr>
              <w:t>,</w:t>
            </w:r>
            <w:r w:rsidRPr="006B5BA6">
              <w:rPr>
                <w:rFonts w:ascii="Segoe UI" w:hAnsi="Segoe UI" w:cs="Segoe UI"/>
                <w:color w:val="000000" w:themeColor="text1"/>
                <w:sz w:val="20"/>
                <w:szCs w:val="20"/>
              </w:rPr>
              <w:t xml:space="preserve"> and standards</w:t>
            </w:r>
          </w:p>
          <w:p w14:paraId="48BE1539" w14:textId="77777777" w:rsidR="00F142E7" w:rsidRPr="006B5BA6" w:rsidRDefault="00F142E7" w:rsidP="006B5BA6">
            <w:pPr>
              <w:pStyle w:val="ListParagraph"/>
              <w:numPr>
                <w:ilvl w:val="0"/>
                <w:numId w:val="55"/>
              </w:numPr>
              <w:tabs>
                <w:tab w:val="clear" w:pos="360"/>
              </w:tabs>
              <w:spacing w:after="120" w:line="276" w:lineRule="auto"/>
              <w:ind w:left="561" w:hanging="187"/>
              <w:contextualSpacing w:val="0"/>
              <w:rPr>
                <w:rFonts w:ascii="Segoe UI" w:hAnsi="Segoe UI" w:cs="Segoe UI"/>
                <w:color w:val="000000" w:themeColor="text1"/>
                <w:sz w:val="20"/>
                <w:szCs w:val="20"/>
              </w:rPr>
            </w:pPr>
            <w:r w:rsidRPr="006B5BA6">
              <w:rPr>
                <w:rFonts w:ascii="Segoe UI" w:hAnsi="Segoe UI" w:cs="Segoe UI"/>
                <w:color w:val="000000" w:themeColor="text1"/>
                <w:sz w:val="20"/>
                <w:szCs w:val="20"/>
              </w:rPr>
              <w:t>Transparency – Visibility into how your data is handled and used</w:t>
            </w:r>
          </w:p>
          <w:p w14:paraId="3F410253" w14:textId="17AB9427" w:rsidR="00F142E7" w:rsidRPr="00A70DBB" w:rsidRDefault="00332E35" w:rsidP="006B5BA6">
            <w:pPr>
              <w:pStyle w:val="ListParagraph"/>
              <w:numPr>
                <w:ilvl w:val="0"/>
                <w:numId w:val="52"/>
              </w:numPr>
              <w:spacing w:after="120" w:line="276" w:lineRule="auto"/>
              <w:rPr>
                <w:rFonts w:ascii="Segoe UI" w:hAnsi="Segoe UI" w:cs="Segoe UI"/>
                <w:b/>
                <w:color w:val="000000" w:themeColor="text1"/>
                <w:sz w:val="20"/>
                <w:szCs w:val="20"/>
              </w:rPr>
            </w:pPr>
            <w:r w:rsidRPr="00A70DBB">
              <w:rPr>
                <w:rFonts w:ascii="Segoe UI" w:hAnsi="Segoe UI" w:cs="Segoe UI"/>
                <w:b/>
                <w:color w:val="000000" w:themeColor="text1"/>
                <w:sz w:val="20"/>
                <w:szCs w:val="20"/>
              </w:rPr>
              <w:t>Where is</w:t>
            </w:r>
            <w:r w:rsidR="00B104AF">
              <w:rPr>
                <w:rFonts w:ascii="Segoe UI" w:hAnsi="Segoe UI" w:cs="Segoe UI"/>
                <w:b/>
                <w:color w:val="000000" w:themeColor="text1"/>
                <w:sz w:val="20"/>
                <w:szCs w:val="20"/>
              </w:rPr>
              <w:t xml:space="preserve"> </w:t>
            </w:r>
            <w:r w:rsidR="00D40F62" w:rsidRPr="00D40F62">
              <w:rPr>
                <w:rFonts w:ascii="Segoe UI" w:hAnsi="Segoe UI" w:cs="Segoe UI"/>
                <w:b/>
                <w:color w:val="000000" w:themeColor="text1"/>
                <w:sz w:val="20"/>
                <w:szCs w:val="20"/>
              </w:rPr>
              <w:t>my</w:t>
            </w:r>
            <w:r w:rsidR="00F142E7" w:rsidRPr="00A70DBB">
              <w:rPr>
                <w:rFonts w:ascii="Segoe UI" w:hAnsi="Segoe UI" w:cs="Segoe UI"/>
                <w:b/>
                <w:color w:val="000000" w:themeColor="text1"/>
                <w:sz w:val="20"/>
                <w:szCs w:val="20"/>
              </w:rPr>
              <w:t xml:space="preserve"> data physically stored in the cloud?</w:t>
            </w:r>
          </w:p>
          <w:p w14:paraId="3C030318" w14:textId="77777777" w:rsidR="00F142E7" w:rsidRPr="00A70DBB" w:rsidRDefault="00F142E7" w:rsidP="006B5BA6">
            <w:pPr>
              <w:pStyle w:val="ListParagraph"/>
              <w:spacing w:after="120" w:line="276" w:lineRule="auto"/>
              <w:ind w:left="0"/>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 xml:space="preserve">Your data is stored in one of Microsoft’s several data centers in the same country in which you are located. </w:t>
            </w:r>
            <w:r w:rsidR="00F95981">
              <w:rPr>
                <w:rFonts w:ascii="Segoe UI" w:hAnsi="Segoe UI" w:cs="Segoe UI"/>
                <w:color w:val="000000" w:themeColor="text1"/>
                <w:sz w:val="20"/>
                <w:szCs w:val="20"/>
              </w:rPr>
              <w:t xml:space="preserve">You can learn more about Microsoft </w:t>
            </w:r>
            <w:r w:rsidR="005660C4">
              <w:rPr>
                <w:rFonts w:ascii="Segoe UI" w:hAnsi="Segoe UI" w:cs="Segoe UI"/>
                <w:color w:val="000000" w:themeColor="text1"/>
                <w:sz w:val="20"/>
                <w:szCs w:val="20"/>
              </w:rPr>
              <w:t xml:space="preserve">security </w:t>
            </w:r>
            <w:hyperlink r:id="rId33" w:history="1">
              <w:r w:rsidR="005660C4" w:rsidRPr="005660C4">
                <w:rPr>
                  <w:rStyle w:val="Hyperlink"/>
                  <w:rFonts w:ascii="Segoe UI" w:hAnsi="Segoe UI" w:cs="Segoe UI"/>
                  <w:sz w:val="20"/>
                  <w:szCs w:val="20"/>
                </w:rPr>
                <w:t>here</w:t>
              </w:r>
            </w:hyperlink>
            <w:r w:rsidR="005660C4">
              <w:rPr>
                <w:rFonts w:ascii="Segoe UI" w:hAnsi="Segoe UI" w:cs="Segoe UI"/>
                <w:color w:val="000000" w:themeColor="text1"/>
                <w:sz w:val="20"/>
                <w:szCs w:val="20"/>
              </w:rPr>
              <w:t>.</w:t>
            </w:r>
          </w:p>
          <w:p w14:paraId="5A9A7A7F" w14:textId="77777777" w:rsidR="00F142E7" w:rsidRPr="00A70DBB" w:rsidRDefault="00F142E7" w:rsidP="006B5BA6">
            <w:pPr>
              <w:pStyle w:val="ListParagraph"/>
              <w:numPr>
                <w:ilvl w:val="0"/>
                <w:numId w:val="52"/>
              </w:numPr>
              <w:spacing w:after="120" w:line="276" w:lineRule="auto"/>
              <w:rPr>
                <w:rFonts w:ascii="Segoe UI" w:hAnsi="Segoe UI" w:cs="Segoe UI"/>
                <w:b/>
                <w:color w:val="000000" w:themeColor="text1"/>
                <w:sz w:val="20"/>
                <w:szCs w:val="20"/>
              </w:rPr>
            </w:pPr>
            <w:r w:rsidRPr="00A70DBB">
              <w:rPr>
                <w:rFonts w:ascii="Segoe UI" w:hAnsi="Segoe UI" w:cs="Segoe UI"/>
                <w:b/>
                <w:color w:val="000000" w:themeColor="text1"/>
                <w:sz w:val="20"/>
                <w:szCs w:val="20"/>
              </w:rPr>
              <w:t>What’s Dynamics 365 Business Central online SLA?</w:t>
            </w:r>
          </w:p>
          <w:p w14:paraId="627D4B12" w14:textId="3CEF6D03" w:rsidR="009A2ED5" w:rsidRPr="002A38A1" w:rsidRDefault="00F142E7" w:rsidP="006B5BA6">
            <w:pPr>
              <w:pStyle w:val="ListParagraph"/>
              <w:spacing w:after="120" w:line="276" w:lineRule="auto"/>
              <w:ind w:left="15"/>
              <w:contextualSpacing w:val="0"/>
              <w:rPr>
                <w:rFonts w:ascii="Segoe UI" w:hAnsi="Segoe UI" w:cs="Segoe UI"/>
                <w:color w:val="000000" w:themeColor="text1"/>
                <w:sz w:val="20"/>
                <w:szCs w:val="20"/>
              </w:rPr>
            </w:pPr>
            <w:r w:rsidRPr="00A70DBB">
              <w:rPr>
                <w:rFonts w:ascii="Segoe UI" w:hAnsi="Segoe UI" w:cs="Segoe UI"/>
                <w:color w:val="000000" w:themeColor="text1"/>
                <w:sz w:val="20"/>
                <w:szCs w:val="20"/>
              </w:rPr>
              <w:t>Microsoft has 99.9% SLA in place on the public cloud platform.</w:t>
            </w:r>
            <w:bookmarkStart w:id="8" w:name="_GP_FAQ"/>
            <w:bookmarkStart w:id="9" w:name="_GP_Questions"/>
            <w:bookmarkStart w:id="10" w:name="_Dynamics_GP_questions"/>
            <w:bookmarkStart w:id="11" w:name="_Customer_subscriptions_and"/>
            <w:bookmarkStart w:id="12" w:name="_Customer_subscriptions_and_1"/>
            <w:bookmarkStart w:id="13" w:name="_Migration_information_and"/>
            <w:bookmarkStart w:id="14" w:name="_Transition_and_renewal"/>
            <w:bookmarkEnd w:id="8"/>
            <w:bookmarkEnd w:id="9"/>
            <w:bookmarkEnd w:id="10"/>
            <w:bookmarkEnd w:id="11"/>
            <w:bookmarkEnd w:id="12"/>
            <w:bookmarkEnd w:id="13"/>
            <w:bookmarkEnd w:id="14"/>
          </w:p>
        </w:tc>
      </w:tr>
      <w:tr w:rsidR="00626641" w:rsidRPr="00626641" w14:paraId="36368EF7" w14:textId="77777777" w:rsidTr="511AB7B1">
        <w:trPr>
          <w:tblCellSpacing w:w="0" w:type="dxa"/>
        </w:trPr>
        <w:tc>
          <w:tcPr>
            <w:tcW w:w="11070" w:type="dxa"/>
            <w:shd w:val="clear" w:color="auto" w:fill="505050"/>
            <w:tcMar>
              <w:top w:w="300" w:type="dxa"/>
              <w:left w:w="518" w:type="dxa"/>
              <w:bottom w:w="300" w:type="dxa"/>
              <w:right w:w="518" w:type="dxa"/>
            </w:tcMar>
            <w:vAlign w:val="center"/>
            <w:hideMark/>
          </w:tcPr>
          <w:p w14:paraId="114F9C94" w14:textId="48054E08" w:rsidR="00626641" w:rsidRPr="0063735F" w:rsidRDefault="00357DED" w:rsidP="0063735F">
            <w:pPr>
              <w:pStyle w:val="BasicParagraph"/>
              <w:spacing w:line="240" w:lineRule="auto"/>
              <w:rPr>
                <w:color w:val="0000FF"/>
                <w:sz w:val="20"/>
                <w:szCs w:val="20"/>
                <w:u w:val="single"/>
              </w:rPr>
            </w:pPr>
            <w:hyperlink r:id="rId34" w:history="1">
              <w:r w:rsidR="00626641" w:rsidRPr="00626641">
                <w:rPr>
                  <w:rStyle w:val="Hyperlink"/>
                  <w:rFonts w:ascii="Segoe UI" w:eastAsia="Times New Roman" w:hAnsi="Segoe UI" w:cs="Segoe UI"/>
                  <w:color w:val="FFFFFF" w:themeColor="background1"/>
                  <w:sz w:val="16"/>
                  <w:szCs w:val="16"/>
                </w:rPr>
                <w:t>PRIVACY STATEMENT</w:t>
              </w:r>
            </w:hyperlink>
          </w:p>
        </w:tc>
      </w:tr>
    </w:tbl>
    <w:p w14:paraId="66177238" w14:textId="77777777" w:rsidR="00626641" w:rsidRPr="00626641" w:rsidRDefault="00626641" w:rsidP="00626641">
      <w:pPr>
        <w:rPr>
          <w:sz w:val="18"/>
        </w:rPr>
      </w:pPr>
    </w:p>
    <w:p w14:paraId="2C85BC0A" w14:textId="77777777" w:rsidR="008C0DF1" w:rsidRPr="00626641" w:rsidRDefault="008C0DF1" w:rsidP="00626641">
      <w:pPr>
        <w:rPr>
          <w:rFonts w:ascii="Segoe UI" w:hAnsi="Segoe UI" w:cs="Segoe UI"/>
          <w:sz w:val="18"/>
        </w:rPr>
      </w:pPr>
    </w:p>
    <w:sectPr w:rsidR="008C0DF1" w:rsidRPr="00626641" w:rsidSect="00EC37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F839" w14:textId="77777777" w:rsidR="00357DED" w:rsidRDefault="00357DED" w:rsidP="00E86F86">
      <w:r>
        <w:separator/>
      </w:r>
    </w:p>
  </w:endnote>
  <w:endnote w:type="continuationSeparator" w:id="0">
    <w:p w14:paraId="119A73F4" w14:textId="77777777" w:rsidR="00357DED" w:rsidRDefault="00357DED" w:rsidP="00E86F86">
      <w:r>
        <w:continuationSeparator/>
      </w:r>
    </w:p>
  </w:endnote>
  <w:endnote w:type="continuationNotice" w:id="1">
    <w:p w14:paraId="70E15F16" w14:textId="77777777" w:rsidR="00357DED" w:rsidRDefault="00357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Segoe UI,Times N">
    <w:altName w:val="Segoe UI Light"/>
    <w:charset w:val="00"/>
    <w:family w:val="auto"/>
    <w:pitch w:val="default"/>
  </w:font>
  <w:font w:name="Segoe Pro Regular">
    <w:altName w:val="Segoe UI"/>
    <w:charset w:val="00"/>
    <w:family w:val="auto"/>
    <w:pitch w:val="default"/>
  </w:font>
  <w:font w:name="Minion Pro">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53E6" w14:textId="77777777" w:rsidR="00357DED" w:rsidRDefault="00357DED" w:rsidP="00E86F86">
      <w:r>
        <w:separator/>
      </w:r>
    </w:p>
  </w:footnote>
  <w:footnote w:type="continuationSeparator" w:id="0">
    <w:p w14:paraId="6BD8AD78" w14:textId="77777777" w:rsidR="00357DED" w:rsidRDefault="00357DED" w:rsidP="00E86F86">
      <w:r>
        <w:continuationSeparator/>
      </w:r>
    </w:p>
  </w:footnote>
  <w:footnote w:type="continuationNotice" w:id="1">
    <w:p w14:paraId="439649BD" w14:textId="77777777" w:rsidR="00357DED" w:rsidRDefault="00357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522E"/>
    <w:multiLevelType w:val="hybridMultilevel"/>
    <w:tmpl w:val="FAF8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94758"/>
    <w:multiLevelType w:val="hybridMultilevel"/>
    <w:tmpl w:val="15D28E70"/>
    <w:lvl w:ilvl="0" w:tplc="E148454E">
      <w:start w:val="2"/>
      <w:numFmt w:val="decimal"/>
      <w:lvlText w:val="%1."/>
      <w:lvlJc w:val="left"/>
      <w:pPr>
        <w:ind w:left="90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A5D"/>
    <w:multiLevelType w:val="hybridMultilevel"/>
    <w:tmpl w:val="15D28E70"/>
    <w:lvl w:ilvl="0" w:tplc="E148454E">
      <w:start w:val="2"/>
      <w:numFmt w:val="decimal"/>
      <w:lvlText w:val="%1."/>
      <w:lvlJc w:val="left"/>
      <w:pPr>
        <w:ind w:left="90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21EF"/>
    <w:multiLevelType w:val="hybridMultilevel"/>
    <w:tmpl w:val="60007464"/>
    <w:lvl w:ilvl="0" w:tplc="773A67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6199C"/>
    <w:multiLevelType w:val="hybridMultilevel"/>
    <w:tmpl w:val="66D0BC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273089"/>
    <w:multiLevelType w:val="hybridMultilevel"/>
    <w:tmpl w:val="7612EE90"/>
    <w:lvl w:ilvl="0" w:tplc="7108A950">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6041C"/>
    <w:multiLevelType w:val="hybridMultilevel"/>
    <w:tmpl w:val="ACD87AD8"/>
    <w:lvl w:ilvl="0" w:tplc="B12A0478">
      <w:start w:val="1"/>
      <w:numFmt w:val="decimal"/>
      <w:lvlText w:val="%1."/>
      <w:lvlJc w:val="left"/>
      <w:pPr>
        <w:ind w:left="720" w:hanging="360"/>
      </w:pPr>
      <w:rPr>
        <w:rFonts w:ascii="Segoe UI" w:eastAsia="Times New Roman" w:hAnsi="Segoe UI" w:cs="Segoe U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B2894"/>
    <w:multiLevelType w:val="hybridMultilevel"/>
    <w:tmpl w:val="CC7661A6"/>
    <w:lvl w:ilvl="0" w:tplc="04090001">
      <w:start w:val="1"/>
      <w:numFmt w:val="bullet"/>
      <w:lvlText w:val=""/>
      <w:lvlJc w:val="left"/>
      <w:pPr>
        <w:tabs>
          <w:tab w:val="num" w:pos="360"/>
        </w:tabs>
        <w:ind w:left="360" w:hanging="360"/>
      </w:pPr>
      <w:rPr>
        <w:rFonts w:ascii="Symbol" w:hAnsi="Symbol" w:hint="default"/>
        <w:b/>
      </w:rPr>
    </w:lvl>
    <w:lvl w:ilvl="1" w:tplc="660665DC" w:tentative="1">
      <w:start w:val="1"/>
      <w:numFmt w:val="decimal"/>
      <w:lvlText w:val="%2)"/>
      <w:lvlJc w:val="left"/>
      <w:pPr>
        <w:tabs>
          <w:tab w:val="num" w:pos="1080"/>
        </w:tabs>
        <w:ind w:left="1080" w:hanging="360"/>
      </w:pPr>
    </w:lvl>
    <w:lvl w:ilvl="2" w:tplc="37F03F1A" w:tentative="1">
      <w:start w:val="1"/>
      <w:numFmt w:val="decimal"/>
      <w:lvlText w:val="%3)"/>
      <w:lvlJc w:val="left"/>
      <w:pPr>
        <w:tabs>
          <w:tab w:val="num" w:pos="1800"/>
        </w:tabs>
        <w:ind w:left="1800" w:hanging="360"/>
      </w:pPr>
    </w:lvl>
    <w:lvl w:ilvl="3" w:tplc="3BAE14DA" w:tentative="1">
      <w:start w:val="1"/>
      <w:numFmt w:val="decimal"/>
      <w:lvlText w:val="%4)"/>
      <w:lvlJc w:val="left"/>
      <w:pPr>
        <w:tabs>
          <w:tab w:val="num" w:pos="2520"/>
        </w:tabs>
        <w:ind w:left="2520" w:hanging="360"/>
      </w:pPr>
    </w:lvl>
    <w:lvl w:ilvl="4" w:tplc="54B05420" w:tentative="1">
      <w:start w:val="1"/>
      <w:numFmt w:val="decimal"/>
      <w:lvlText w:val="%5)"/>
      <w:lvlJc w:val="left"/>
      <w:pPr>
        <w:tabs>
          <w:tab w:val="num" w:pos="3240"/>
        </w:tabs>
        <w:ind w:left="3240" w:hanging="360"/>
      </w:pPr>
    </w:lvl>
    <w:lvl w:ilvl="5" w:tplc="DF5EAB02" w:tentative="1">
      <w:start w:val="1"/>
      <w:numFmt w:val="decimal"/>
      <w:lvlText w:val="%6)"/>
      <w:lvlJc w:val="left"/>
      <w:pPr>
        <w:tabs>
          <w:tab w:val="num" w:pos="3960"/>
        </w:tabs>
        <w:ind w:left="3960" w:hanging="360"/>
      </w:pPr>
    </w:lvl>
    <w:lvl w:ilvl="6" w:tplc="ECE22EF2" w:tentative="1">
      <w:start w:val="1"/>
      <w:numFmt w:val="decimal"/>
      <w:lvlText w:val="%7)"/>
      <w:lvlJc w:val="left"/>
      <w:pPr>
        <w:tabs>
          <w:tab w:val="num" w:pos="4680"/>
        </w:tabs>
        <w:ind w:left="4680" w:hanging="360"/>
      </w:pPr>
    </w:lvl>
    <w:lvl w:ilvl="7" w:tplc="70CEF5B4" w:tentative="1">
      <w:start w:val="1"/>
      <w:numFmt w:val="decimal"/>
      <w:lvlText w:val="%8)"/>
      <w:lvlJc w:val="left"/>
      <w:pPr>
        <w:tabs>
          <w:tab w:val="num" w:pos="5400"/>
        </w:tabs>
        <w:ind w:left="5400" w:hanging="360"/>
      </w:pPr>
    </w:lvl>
    <w:lvl w:ilvl="8" w:tplc="97087EF4" w:tentative="1">
      <w:start w:val="1"/>
      <w:numFmt w:val="decimal"/>
      <w:lvlText w:val="%9)"/>
      <w:lvlJc w:val="left"/>
      <w:pPr>
        <w:tabs>
          <w:tab w:val="num" w:pos="6120"/>
        </w:tabs>
        <w:ind w:left="6120" w:hanging="360"/>
      </w:pPr>
    </w:lvl>
  </w:abstractNum>
  <w:abstractNum w:abstractNumId="8" w15:restartNumberingAfterBreak="0">
    <w:nsid w:val="178C110B"/>
    <w:multiLevelType w:val="hybridMultilevel"/>
    <w:tmpl w:val="C1DEF202"/>
    <w:lvl w:ilvl="0" w:tplc="C0C275F6">
      <w:start w:val="1"/>
      <w:numFmt w:val="decimal"/>
      <w:lvlText w:val="%1."/>
      <w:lvlJc w:val="left"/>
      <w:pPr>
        <w:ind w:left="360" w:hanging="360"/>
      </w:pPr>
      <w:rPr>
        <w:rFonts w:ascii="Calibri" w:eastAsiaTheme="minorHAnsi" w:hAnsi="Calibri" w:cs="Calibri"/>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A7815"/>
    <w:multiLevelType w:val="hybridMultilevel"/>
    <w:tmpl w:val="F078C058"/>
    <w:lvl w:ilvl="0" w:tplc="E1F0567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71168"/>
    <w:multiLevelType w:val="hybridMultilevel"/>
    <w:tmpl w:val="15D28E70"/>
    <w:lvl w:ilvl="0" w:tplc="E148454E">
      <w:start w:val="2"/>
      <w:numFmt w:val="decimal"/>
      <w:lvlText w:val="%1."/>
      <w:lvlJc w:val="left"/>
      <w:pPr>
        <w:ind w:left="90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B6791"/>
    <w:multiLevelType w:val="hybridMultilevel"/>
    <w:tmpl w:val="8E3E56D4"/>
    <w:lvl w:ilvl="0" w:tplc="B12A0478">
      <w:start w:val="1"/>
      <w:numFmt w:val="decimal"/>
      <w:lvlText w:val="%1."/>
      <w:lvlJc w:val="left"/>
      <w:pPr>
        <w:tabs>
          <w:tab w:val="num" w:pos="360"/>
        </w:tabs>
        <w:ind w:left="360" w:hanging="360"/>
      </w:pPr>
      <w:rPr>
        <w:rFonts w:ascii="Segoe UI" w:eastAsia="Times New Roman" w:hAnsi="Segoe UI" w:cs="Segoe UI" w:hint="default"/>
      </w:rPr>
    </w:lvl>
    <w:lvl w:ilvl="1" w:tplc="7F86CA12">
      <w:numFmt w:val="bullet"/>
      <w:lvlText w:val="•"/>
      <w:lvlJc w:val="left"/>
      <w:pPr>
        <w:tabs>
          <w:tab w:val="num" w:pos="1080"/>
        </w:tabs>
        <w:ind w:left="1080" w:hanging="360"/>
      </w:pPr>
      <w:rPr>
        <w:rFonts w:ascii="Arial" w:hAnsi="Arial" w:hint="default"/>
      </w:rPr>
    </w:lvl>
    <w:lvl w:ilvl="2" w:tplc="AA5646EE">
      <w:start w:val="1"/>
      <w:numFmt w:val="bullet"/>
      <w:lvlText w:val="•"/>
      <w:lvlJc w:val="left"/>
      <w:pPr>
        <w:tabs>
          <w:tab w:val="num" w:pos="1800"/>
        </w:tabs>
        <w:ind w:left="1800" w:hanging="360"/>
      </w:pPr>
      <w:rPr>
        <w:rFonts w:ascii="Arial" w:hAnsi="Arial" w:hint="default"/>
      </w:rPr>
    </w:lvl>
    <w:lvl w:ilvl="3" w:tplc="8642F288" w:tentative="1">
      <w:start w:val="1"/>
      <w:numFmt w:val="bullet"/>
      <w:lvlText w:val="•"/>
      <w:lvlJc w:val="left"/>
      <w:pPr>
        <w:tabs>
          <w:tab w:val="num" w:pos="2520"/>
        </w:tabs>
        <w:ind w:left="2520" w:hanging="360"/>
      </w:pPr>
      <w:rPr>
        <w:rFonts w:ascii="Arial" w:hAnsi="Arial" w:hint="default"/>
      </w:rPr>
    </w:lvl>
    <w:lvl w:ilvl="4" w:tplc="D112403C" w:tentative="1">
      <w:start w:val="1"/>
      <w:numFmt w:val="bullet"/>
      <w:lvlText w:val="•"/>
      <w:lvlJc w:val="left"/>
      <w:pPr>
        <w:tabs>
          <w:tab w:val="num" w:pos="3240"/>
        </w:tabs>
        <w:ind w:left="3240" w:hanging="360"/>
      </w:pPr>
      <w:rPr>
        <w:rFonts w:ascii="Arial" w:hAnsi="Arial" w:hint="default"/>
      </w:rPr>
    </w:lvl>
    <w:lvl w:ilvl="5" w:tplc="94CE0A3A" w:tentative="1">
      <w:start w:val="1"/>
      <w:numFmt w:val="bullet"/>
      <w:lvlText w:val="•"/>
      <w:lvlJc w:val="left"/>
      <w:pPr>
        <w:tabs>
          <w:tab w:val="num" w:pos="3960"/>
        </w:tabs>
        <w:ind w:left="3960" w:hanging="360"/>
      </w:pPr>
      <w:rPr>
        <w:rFonts w:ascii="Arial" w:hAnsi="Arial" w:hint="default"/>
      </w:rPr>
    </w:lvl>
    <w:lvl w:ilvl="6" w:tplc="AE8257FA" w:tentative="1">
      <w:start w:val="1"/>
      <w:numFmt w:val="bullet"/>
      <w:lvlText w:val="•"/>
      <w:lvlJc w:val="left"/>
      <w:pPr>
        <w:tabs>
          <w:tab w:val="num" w:pos="4680"/>
        </w:tabs>
        <w:ind w:left="4680" w:hanging="360"/>
      </w:pPr>
      <w:rPr>
        <w:rFonts w:ascii="Arial" w:hAnsi="Arial" w:hint="default"/>
      </w:rPr>
    </w:lvl>
    <w:lvl w:ilvl="7" w:tplc="A1D621F4" w:tentative="1">
      <w:start w:val="1"/>
      <w:numFmt w:val="bullet"/>
      <w:lvlText w:val="•"/>
      <w:lvlJc w:val="left"/>
      <w:pPr>
        <w:tabs>
          <w:tab w:val="num" w:pos="5400"/>
        </w:tabs>
        <w:ind w:left="5400" w:hanging="360"/>
      </w:pPr>
      <w:rPr>
        <w:rFonts w:ascii="Arial" w:hAnsi="Arial" w:hint="default"/>
      </w:rPr>
    </w:lvl>
    <w:lvl w:ilvl="8" w:tplc="E370C18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D394562"/>
    <w:multiLevelType w:val="hybridMultilevel"/>
    <w:tmpl w:val="874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A1633"/>
    <w:multiLevelType w:val="hybridMultilevel"/>
    <w:tmpl w:val="D2C4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F2E27"/>
    <w:multiLevelType w:val="hybridMultilevel"/>
    <w:tmpl w:val="9266D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35403"/>
    <w:multiLevelType w:val="hybridMultilevel"/>
    <w:tmpl w:val="777AF2AA"/>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1E0858"/>
    <w:multiLevelType w:val="hybridMultilevel"/>
    <w:tmpl w:val="96F2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E139F3"/>
    <w:multiLevelType w:val="hybridMultilevel"/>
    <w:tmpl w:val="BF662CAC"/>
    <w:lvl w:ilvl="0" w:tplc="0FC07C28">
      <w:start w:val="1"/>
      <w:numFmt w:val="decimal"/>
      <w:lvlText w:val="%1)"/>
      <w:lvlJc w:val="left"/>
      <w:pPr>
        <w:tabs>
          <w:tab w:val="num" w:pos="720"/>
        </w:tabs>
        <w:ind w:left="720" w:hanging="360"/>
      </w:pPr>
    </w:lvl>
    <w:lvl w:ilvl="1" w:tplc="660665DC" w:tentative="1">
      <w:start w:val="1"/>
      <w:numFmt w:val="decimal"/>
      <w:lvlText w:val="%2)"/>
      <w:lvlJc w:val="left"/>
      <w:pPr>
        <w:tabs>
          <w:tab w:val="num" w:pos="1440"/>
        </w:tabs>
        <w:ind w:left="1440" w:hanging="360"/>
      </w:pPr>
    </w:lvl>
    <w:lvl w:ilvl="2" w:tplc="37F03F1A" w:tentative="1">
      <w:start w:val="1"/>
      <w:numFmt w:val="decimal"/>
      <w:lvlText w:val="%3)"/>
      <w:lvlJc w:val="left"/>
      <w:pPr>
        <w:tabs>
          <w:tab w:val="num" w:pos="2160"/>
        </w:tabs>
        <w:ind w:left="2160" w:hanging="360"/>
      </w:pPr>
    </w:lvl>
    <w:lvl w:ilvl="3" w:tplc="3BAE14DA" w:tentative="1">
      <w:start w:val="1"/>
      <w:numFmt w:val="decimal"/>
      <w:lvlText w:val="%4)"/>
      <w:lvlJc w:val="left"/>
      <w:pPr>
        <w:tabs>
          <w:tab w:val="num" w:pos="2880"/>
        </w:tabs>
        <w:ind w:left="2880" w:hanging="360"/>
      </w:pPr>
    </w:lvl>
    <w:lvl w:ilvl="4" w:tplc="54B05420" w:tentative="1">
      <w:start w:val="1"/>
      <w:numFmt w:val="decimal"/>
      <w:lvlText w:val="%5)"/>
      <w:lvlJc w:val="left"/>
      <w:pPr>
        <w:tabs>
          <w:tab w:val="num" w:pos="3600"/>
        </w:tabs>
        <w:ind w:left="3600" w:hanging="360"/>
      </w:pPr>
    </w:lvl>
    <w:lvl w:ilvl="5" w:tplc="DF5EAB02" w:tentative="1">
      <w:start w:val="1"/>
      <w:numFmt w:val="decimal"/>
      <w:lvlText w:val="%6)"/>
      <w:lvlJc w:val="left"/>
      <w:pPr>
        <w:tabs>
          <w:tab w:val="num" w:pos="4320"/>
        </w:tabs>
        <w:ind w:left="4320" w:hanging="360"/>
      </w:pPr>
    </w:lvl>
    <w:lvl w:ilvl="6" w:tplc="ECE22EF2" w:tentative="1">
      <w:start w:val="1"/>
      <w:numFmt w:val="decimal"/>
      <w:lvlText w:val="%7)"/>
      <w:lvlJc w:val="left"/>
      <w:pPr>
        <w:tabs>
          <w:tab w:val="num" w:pos="5040"/>
        </w:tabs>
        <w:ind w:left="5040" w:hanging="360"/>
      </w:pPr>
    </w:lvl>
    <w:lvl w:ilvl="7" w:tplc="70CEF5B4" w:tentative="1">
      <w:start w:val="1"/>
      <w:numFmt w:val="decimal"/>
      <w:lvlText w:val="%8)"/>
      <w:lvlJc w:val="left"/>
      <w:pPr>
        <w:tabs>
          <w:tab w:val="num" w:pos="5760"/>
        </w:tabs>
        <w:ind w:left="5760" w:hanging="360"/>
      </w:pPr>
    </w:lvl>
    <w:lvl w:ilvl="8" w:tplc="97087EF4" w:tentative="1">
      <w:start w:val="1"/>
      <w:numFmt w:val="decimal"/>
      <w:lvlText w:val="%9)"/>
      <w:lvlJc w:val="left"/>
      <w:pPr>
        <w:tabs>
          <w:tab w:val="num" w:pos="6480"/>
        </w:tabs>
        <w:ind w:left="6480" w:hanging="360"/>
      </w:pPr>
    </w:lvl>
  </w:abstractNum>
  <w:abstractNum w:abstractNumId="18" w15:restartNumberingAfterBreak="0">
    <w:nsid w:val="2AE24C13"/>
    <w:multiLevelType w:val="hybridMultilevel"/>
    <w:tmpl w:val="15D28E70"/>
    <w:lvl w:ilvl="0" w:tplc="E148454E">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D4E85"/>
    <w:multiLevelType w:val="hybridMultilevel"/>
    <w:tmpl w:val="BF662CAC"/>
    <w:lvl w:ilvl="0" w:tplc="0FC07C28">
      <w:start w:val="1"/>
      <w:numFmt w:val="decimal"/>
      <w:lvlText w:val="%1)"/>
      <w:lvlJc w:val="left"/>
      <w:pPr>
        <w:tabs>
          <w:tab w:val="num" w:pos="720"/>
        </w:tabs>
        <w:ind w:left="720" w:hanging="360"/>
      </w:pPr>
    </w:lvl>
    <w:lvl w:ilvl="1" w:tplc="660665DC" w:tentative="1">
      <w:start w:val="1"/>
      <w:numFmt w:val="decimal"/>
      <w:lvlText w:val="%2)"/>
      <w:lvlJc w:val="left"/>
      <w:pPr>
        <w:tabs>
          <w:tab w:val="num" w:pos="1440"/>
        </w:tabs>
        <w:ind w:left="1440" w:hanging="360"/>
      </w:pPr>
    </w:lvl>
    <w:lvl w:ilvl="2" w:tplc="37F03F1A" w:tentative="1">
      <w:start w:val="1"/>
      <w:numFmt w:val="decimal"/>
      <w:lvlText w:val="%3)"/>
      <w:lvlJc w:val="left"/>
      <w:pPr>
        <w:tabs>
          <w:tab w:val="num" w:pos="2160"/>
        </w:tabs>
        <w:ind w:left="2160" w:hanging="360"/>
      </w:pPr>
    </w:lvl>
    <w:lvl w:ilvl="3" w:tplc="3BAE14DA" w:tentative="1">
      <w:start w:val="1"/>
      <w:numFmt w:val="decimal"/>
      <w:lvlText w:val="%4)"/>
      <w:lvlJc w:val="left"/>
      <w:pPr>
        <w:tabs>
          <w:tab w:val="num" w:pos="2880"/>
        </w:tabs>
        <w:ind w:left="2880" w:hanging="360"/>
      </w:pPr>
    </w:lvl>
    <w:lvl w:ilvl="4" w:tplc="54B05420" w:tentative="1">
      <w:start w:val="1"/>
      <w:numFmt w:val="decimal"/>
      <w:lvlText w:val="%5)"/>
      <w:lvlJc w:val="left"/>
      <w:pPr>
        <w:tabs>
          <w:tab w:val="num" w:pos="3600"/>
        </w:tabs>
        <w:ind w:left="3600" w:hanging="360"/>
      </w:pPr>
    </w:lvl>
    <w:lvl w:ilvl="5" w:tplc="DF5EAB02" w:tentative="1">
      <w:start w:val="1"/>
      <w:numFmt w:val="decimal"/>
      <w:lvlText w:val="%6)"/>
      <w:lvlJc w:val="left"/>
      <w:pPr>
        <w:tabs>
          <w:tab w:val="num" w:pos="4320"/>
        </w:tabs>
        <w:ind w:left="4320" w:hanging="360"/>
      </w:pPr>
    </w:lvl>
    <w:lvl w:ilvl="6" w:tplc="ECE22EF2" w:tentative="1">
      <w:start w:val="1"/>
      <w:numFmt w:val="decimal"/>
      <w:lvlText w:val="%7)"/>
      <w:lvlJc w:val="left"/>
      <w:pPr>
        <w:tabs>
          <w:tab w:val="num" w:pos="5040"/>
        </w:tabs>
        <w:ind w:left="5040" w:hanging="360"/>
      </w:pPr>
    </w:lvl>
    <w:lvl w:ilvl="7" w:tplc="70CEF5B4" w:tentative="1">
      <w:start w:val="1"/>
      <w:numFmt w:val="decimal"/>
      <w:lvlText w:val="%8)"/>
      <w:lvlJc w:val="left"/>
      <w:pPr>
        <w:tabs>
          <w:tab w:val="num" w:pos="5760"/>
        </w:tabs>
        <w:ind w:left="5760" w:hanging="360"/>
      </w:pPr>
    </w:lvl>
    <w:lvl w:ilvl="8" w:tplc="97087EF4" w:tentative="1">
      <w:start w:val="1"/>
      <w:numFmt w:val="decimal"/>
      <w:lvlText w:val="%9)"/>
      <w:lvlJc w:val="left"/>
      <w:pPr>
        <w:tabs>
          <w:tab w:val="num" w:pos="6480"/>
        </w:tabs>
        <w:ind w:left="6480" w:hanging="360"/>
      </w:pPr>
    </w:lvl>
  </w:abstractNum>
  <w:abstractNum w:abstractNumId="20" w15:restartNumberingAfterBreak="0">
    <w:nsid w:val="2CDA6DAD"/>
    <w:multiLevelType w:val="hybridMultilevel"/>
    <w:tmpl w:val="E818831E"/>
    <w:lvl w:ilvl="0" w:tplc="A81A7D36">
      <w:start w:val="1"/>
      <w:numFmt w:val="decimal"/>
      <w:lvlText w:val="%1."/>
      <w:lvlJc w:val="left"/>
      <w:pPr>
        <w:ind w:left="720" w:hanging="360"/>
      </w:pPr>
      <w:rPr>
        <w:rFonts w:ascii="Segoe UI" w:eastAsiaTheme="minorHAnsi" w:hAnsi="Segoe UI" w:cs="Segoe UI"/>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46043F"/>
    <w:multiLevelType w:val="hybridMultilevel"/>
    <w:tmpl w:val="25CECE76"/>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906523"/>
    <w:multiLevelType w:val="hybridMultilevel"/>
    <w:tmpl w:val="88989E3C"/>
    <w:lvl w:ilvl="0" w:tplc="04090001">
      <w:start w:val="1"/>
      <w:numFmt w:val="bullet"/>
      <w:lvlText w:val=""/>
      <w:lvlJc w:val="left"/>
      <w:pPr>
        <w:tabs>
          <w:tab w:val="num" w:pos="360"/>
        </w:tabs>
        <w:ind w:left="360" w:hanging="360"/>
      </w:pPr>
      <w:rPr>
        <w:rFonts w:ascii="Symbol" w:hAnsi="Symbol" w:hint="default"/>
        <w:b/>
      </w:rPr>
    </w:lvl>
    <w:lvl w:ilvl="1" w:tplc="660665DC" w:tentative="1">
      <w:start w:val="1"/>
      <w:numFmt w:val="decimal"/>
      <w:lvlText w:val="%2)"/>
      <w:lvlJc w:val="left"/>
      <w:pPr>
        <w:tabs>
          <w:tab w:val="num" w:pos="1080"/>
        </w:tabs>
        <w:ind w:left="1080" w:hanging="360"/>
      </w:pPr>
    </w:lvl>
    <w:lvl w:ilvl="2" w:tplc="37F03F1A" w:tentative="1">
      <w:start w:val="1"/>
      <w:numFmt w:val="decimal"/>
      <w:lvlText w:val="%3)"/>
      <w:lvlJc w:val="left"/>
      <w:pPr>
        <w:tabs>
          <w:tab w:val="num" w:pos="1800"/>
        </w:tabs>
        <w:ind w:left="1800" w:hanging="360"/>
      </w:pPr>
    </w:lvl>
    <w:lvl w:ilvl="3" w:tplc="3BAE14DA" w:tentative="1">
      <w:start w:val="1"/>
      <w:numFmt w:val="decimal"/>
      <w:lvlText w:val="%4)"/>
      <w:lvlJc w:val="left"/>
      <w:pPr>
        <w:tabs>
          <w:tab w:val="num" w:pos="2520"/>
        </w:tabs>
        <w:ind w:left="2520" w:hanging="360"/>
      </w:pPr>
    </w:lvl>
    <w:lvl w:ilvl="4" w:tplc="54B05420" w:tentative="1">
      <w:start w:val="1"/>
      <w:numFmt w:val="decimal"/>
      <w:lvlText w:val="%5)"/>
      <w:lvlJc w:val="left"/>
      <w:pPr>
        <w:tabs>
          <w:tab w:val="num" w:pos="3240"/>
        </w:tabs>
        <w:ind w:left="3240" w:hanging="360"/>
      </w:pPr>
    </w:lvl>
    <w:lvl w:ilvl="5" w:tplc="DF5EAB02" w:tentative="1">
      <w:start w:val="1"/>
      <w:numFmt w:val="decimal"/>
      <w:lvlText w:val="%6)"/>
      <w:lvlJc w:val="left"/>
      <w:pPr>
        <w:tabs>
          <w:tab w:val="num" w:pos="3960"/>
        </w:tabs>
        <w:ind w:left="3960" w:hanging="360"/>
      </w:pPr>
    </w:lvl>
    <w:lvl w:ilvl="6" w:tplc="ECE22EF2" w:tentative="1">
      <w:start w:val="1"/>
      <w:numFmt w:val="decimal"/>
      <w:lvlText w:val="%7)"/>
      <w:lvlJc w:val="left"/>
      <w:pPr>
        <w:tabs>
          <w:tab w:val="num" w:pos="4680"/>
        </w:tabs>
        <w:ind w:left="4680" w:hanging="360"/>
      </w:pPr>
    </w:lvl>
    <w:lvl w:ilvl="7" w:tplc="70CEF5B4" w:tentative="1">
      <w:start w:val="1"/>
      <w:numFmt w:val="decimal"/>
      <w:lvlText w:val="%8)"/>
      <w:lvlJc w:val="left"/>
      <w:pPr>
        <w:tabs>
          <w:tab w:val="num" w:pos="5400"/>
        </w:tabs>
        <w:ind w:left="5400" w:hanging="360"/>
      </w:pPr>
    </w:lvl>
    <w:lvl w:ilvl="8" w:tplc="97087EF4" w:tentative="1">
      <w:start w:val="1"/>
      <w:numFmt w:val="decimal"/>
      <w:lvlText w:val="%9)"/>
      <w:lvlJc w:val="left"/>
      <w:pPr>
        <w:tabs>
          <w:tab w:val="num" w:pos="6120"/>
        </w:tabs>
        <w:ind w:left="6120" w:hanging="360"/>
      </w:pPr>
    </w:lvl>
  </w:abstractNum>
  <w:abstractNum w:abstractNumId="23" w15:restartNumberingAfterBreak="0">
    <w:nsid w:val="3AF5782C"/>
    <w:multiLevelType w:val="hybridMultilevel"/>
    <w:tmpl w:val="29A8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95752"/>
    <w:multiLevelType w:val="hybridMultilevel"/>
    <w:tmpl w:val="5B8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F00D9"/>
    <w:multiLevelType w:val="hybridMultilevel"/>
    <w:tmpl w:val="FE06B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711CF5"/>
    <w:multiLevelType w:val="multilevel"/>
    <w:tmpl w:val="13C4B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102DBF"/>
    <w:multiLevelType w:val="hybridMultilevel"/>
    <w:tmpl w:val="6DF861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6264F"/>
    <w:multiLevelType w:val="hybridMultilevel"/>
    <w:tmpl w:val="E16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B4FDD"/>
    <w:multiLevelType w:val="hybridMultilevel"/>
    <w:tmpl w:val="54E4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607950"/>
    <w:multiLevelType w:val="hybridMultilevel"/>
    <w:tmpl w:val="15D28E70"/>
    <w:lvl w:ilvl="0" w:tplc="E148454E">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D4B8F"/>
    <w:multiLevelType w:val="hybridMultilevel"/>
    <w:tmpl w:val="DDEC6A5A"/>
    <w:lvl w:ilvl="0" w:tplc="5B7C0F0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314D3"/>
    <w:multiLevelType w:val="hybridMultilevel"/>
    <w:tmpl w:val="15D28E70"/>
    <w:lvl w:ilvl="0" w:tplc="E148454E">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F7A45"/>
    <w:multiLevelType w:val="hybridMultilevel"/>
    <w:tmpl w:val="5E1EFCC4"/>
    <w:lvl w:ilvl="0" w:tplc="FFFFFFFF">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646E3"/>
    <w:multiLevelType w:val="hybridMultilevel"/>
    <w:tmpl w:val="15D28E70"/>
    <w:lvl w:ilvl="0" w:tplc="E148454E">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A5A50"/>
    <w:multiLevelType w:val="hybridMultilevel"/>
    <w:tmpl w:val="BF662CAC"/>
    <w:lvl w:ilvl="0" w:tplc="0FC07C28">
      <w:start w:val="1"/>
      <w:numFmt w:val="decimal"/>
      <w:lvlText w:val="%1)"/>
      <w:lvlJc w:val="left"/>
      <w:pPr>
        <w:tabs>
          <w:tab w:val="num" w:pos="720"/>
        </w:tabs>
        <w:ind w:left="720" w:hanging="360"/>
      </w:pPr>
    </w:lvl>
    <w:lvl w:ilvl="1" w:tplc="660665DC" w:tentative="1">
      <w:start w:val="1"/>
      <w:numFmt w:val="decimal"/>
      <w:lvlText w:val="%2)"/>
      <w:lvlJc w:val="left"/>
      <w:pPr>
        <w:tabs>
          <w:tab w:val="num" w:pos="1440"/>
        </w:tabs>
        <w:ind w:left="1440" w:hanging="360"/>
      </w:pPr>
    </w:lvl>
    <w:lvl w:ilvl="2" w:tplc="37F03F1A" w:tentative="1">
      <w:start w:val="1"/>
      <w:numFmt w:val="decimal"/>
      <w:lvlText w:val="%3)"/>
      <w:lvlJc w:val="left"/>
      <w:pPr>
        <w:tabs>
          <w:tab w:val="num" w:pos="2160"/>
        </w:tabs>
        <w:ind w:left="2160" w:hanging="360"/>
      </w:pPr>
    </w:lvl>
    <w:lvl w:ilvl="3" w:tplc="3BAE14DA" w:tentative="1">
      <w:start w:val="1"/>
      <w:numFmt w:val="decimal"/>
      <w:lvlText w:val="%4)"/>
      <w:lvlJc w:val="left"/>
      <w:pPr>
        <w:tabs>
          <w:tab w:val="num" w:pos="2880"/>
        </w:tabs>
        <w:ind w:left="2880" w:hanging="360"/>
      </w:pPr>
    </w:lvl>
    <w:lvl w:ilvl="4" w:tplc="54B05420" w:tentative="1">
      <w:start w:val="1"/>
      <w:numFmt w:val="decimal"/>
      <w:lvlText w:val="%5)"/>
      <w:lvlJc w:val="left"/>
      <w:pPr>
        <w:tabs>
          <w:tab w:val="num" w:pos="3600"/>
        </w:tabs>
        <w:ind w:left="3600" w:hanging="360"/>
      </w:pPr>
    </w:lvl>
    <w:lvl w:ilvl="5" w:tplc="DF5EAB02" w:tentative="1">
      <w:start w:val="1"/>
      <w:numFmt w:val="decimal"/>
      <w:lvlText w:val="%6)"/>
      <w:lvlJc w:val="left"/>
      <w:pPr>
        <w:tabs>
          <w:tab w:val="num" w:pos="4320"/>
        </w:tabs>
        <w:ind w:left="4320" w:hanging="360"/>
      </w:pPr>
    </w:lvl>
    <w:lvl w:ilvl="6" w:tplc="ECE22EF2" w:tentative="1">
      <w:start w:val="1"/>
      <w:numFmt w:val="decimal"/>
      <w:lvlText w:val="%7)"/>
      <w:lvlJc w:val="left"/>
      <w:pPr>
        <w:tabs>
          <w:tab w:val="num" w:pos="5040"/>
        </w:tabs>
        <w:ind w:left="5040" w:hanging="360"/>
      </w:pPr>
    </w:lvl>
    <w:lvl w:ilvl="7" w:tplc="70CEF5B4" w:tentative="1">
      <w:start w:val="1"/>
      <w:numFmt w:val="decimal"/>
      <w:lvlText w:val="%8)"/>
      <w:lvlJc w:val="left"/>
      <w:pPr>
        <w:tabs>
          <w:tab w:val="num" w:pos="5760"/>
        </w:tabs>
        <w:ind w:left="5760" w:hanging="360"/>
      </w:pPr>
    </w:lvl>
    <w:lvl w:ilvl="8" w:tplc="97087EF4" w:tentative="1">
      <w:start w:val="1"/>
      <w:numFmt w:val="decimal"/>
      <w:lvlText w:val="%9)"/>
      <w:lvlJc w:val="left"/>
      <w:pPr>
        <w:tabs>
          <w:tab w:val="num" w:pos="6480"/>
        </w:tabs>
        <w:ind w:left="6480" w:hanging="360"/>
      </w:pPr>
    </w:lvl>
  </w:abstractNum>
  <w:abstractNum w:abstractNumId="36" w15:restartNumberingAfterBreak="0">
    <w:nsid w:val="52001A0D"/>
    <w:multiLevelType w:val="hybridMultilevel"/>
    <w:tmpl w:val="15D28E70"/>
    <w:lvl w:ilvl="0" w:tplc="E148454E">
      <w:start w:val="2"/>
      <w:numFmt w:val="decimal"/>
      <w:lvlText w:val="%1."/>
      <w:lvlJc w:val="left"/>
      <w:pPr>
        <w:ind w:left="29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24797"/>
    <w:multiLevelType w:val="hybridMultilevel"/>
    <w:tmpl w:val="48B824B2"/>
    <w:lvl w:ilvl="0" w:tplc="04090001">
      <w:start w:val="1"/>
      <w:numFmt w:val="bullet"/>
      <w:lvlText w:val=""/>
      <w:lvlJc w:val="left"/>
      <w:pPr>
        <w:tabs>
          <w:tab w:val="num" w:pos="720"/>
        </w:tabs>
        <w:ind w:left="720" w:hanging="360"/>
      </w:pPr>
      <w:rPr>
        <w:rFonts w:ascii="Symbol" w:hAnsi="Symbol" w:hint="default"/>
      </w:rPr>
    </w:lvl>
    <w:lvl w:ilvl="1" w:tplc="7F86CA12">
      <w:numFmt w:val="bullet"/>
      <w:lvlText w:val="•"/>
      <w:lvlJc w:val="left"/>
      <w:pPr>
        <w:tabs>
          <w:tab w:val="num" w:pos="1440"/>
        </w:tabs>
        <w:ind w:left="1440" w:hanging="360"/>
      </w:pPr>
      <w:rPr>
        <w:rFonts w:ascii="Arial" w:hAnsi="Arial" w:hint="default"/>
      </w:rPr>
    </w:lvl>
    <w:lvl w:ilvl="2" w:tplc="AA5646EE">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D112403C" w:tentative="1">
      <w:start w:val="1"/>
      <w:numFmt w:val="bullet"/>
      <w:lvlText w:val="•"/>
      <w:lvlJc w:val="left"/>
      <w:pPr>
        <w:tabs>
          <w:tab w:val="num" w:pos="3600"/>
        </w:tabs>
        <w:ind w:left="3600" w:hanging="360"/>
      </w:pPr>
      <w:rPr>
        <w:rFonts w:ascii="Arial" w:hAnsi="Arial" w:hint="default"/>
      </w:rPr>
    </w:lvl>
    <w:lvl w:ilvl="5" w:tplc="94CE0A3A" w:tentative="1">
      <w:start w:val="1"/>
      <w:numFmt w:val="bullet"/>
      <w:lvlText w:val="•"/>
      <w:lvlJc w:val="left"/>
      <w:pPr>
        <w:tabs>
          <w:tab w:val="num" w:pos="4320"/>
        </w:tabs>
        <w:ind w:left="4320" w:hanging="360"/>
      </w:pPr>
      <w:rPr>
        <w:rFonts w:ascii="Arial" w:hAnsi="Arial" w:hint="default"/>
      </w:rPr>
    </w:lvl>
    <w:lvl w:ilvl="6" w:tplc="AE8257FA" w:tentative="1">
      <w:start w:val="1"/>
      <w:numFmt w:val="bullet"/>
      <w:lvlText w:val="•"/>
      <w:lvlJc w:val="left"/>
      <w:pPr>
        <w:tabs>
          <w:tab w:val="num" w:pos="5040"/>
        </w:tabs>
        <w:ind w:left="5040" w:hanging="360"/>
      </w:pPr>
      <w:rPr>
        <w:rFonts w:ascii="Arial" w:hAnsi="Arial" w:hint="default"/>
      </w:rPr>
    </w:lvl>
    <w:lvl w:ilvl="7" w:tplc="A1D621F4" w:tentative="1">
      <w:start w:val="1"/>
      <w:numFmt w:val="bullet"/>
      <w:lvlText w:val="•"/>
      <w:lvlJc w:val="left"/>
      <w:pPr>
        <w:tabs>
          <w:tab w:val="num" w:pos="5760"/>
        </w:tabs>
        <w:ind w:left="5760" w:hanging="360"/>
      </w:pPr>
      <w:rPr>
        <w:rFonts w:ascii="Arial" w:hAnsi="Arial" w:hint="default"/>
      </w:rPr>
    </w:lvl>
    <w:lvl w:ilvl="8" w:tplc="E370C1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6F366A6"/>
    <w:multiLevelType w:val="hybridMultilevel"/>
    <w:tmpl w:val="57E6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DB19D9"/>
    <w:multiLevelType w:val="hybridMultilevel"/>
    <w:tmpl w:val="2634F050"/>
    <w:lvl w:ilvl="0" w:tplc="0409000F">
      <w:start w:val="1"/>
      <w:numFmt w:val="decimal"/>
      <w:lvlText w:val="%1."/>
      <w:lvlJc w:val="left"/>
      <w:pPr>
        <w:tabs>
          <w:tab w:val="num" w:pos="360"/>
        </w:tabs>
        <w:ind w:left="360" w:hanging="360"/>
      </w:pPr>
      <w:rPr>
        <w:b/>
      </w:rPr>
    </w:lvl>
    <w:lvl w:ilvl="1" w:tplc="660665DC" w:tentative="1">
      <w:start w:val="1"/>
      <w:numFmt w:val="decimal"/>
      <w:lvlText w:val="%2)"/>
      <w:lvlJc w:val="left"/>
      <w:pPr>
        <w:tabs>
          <w:tab w:val="num" w:pos="1080"/>
        </w:tabs>
        <w:ind w:left="1080" w:hanging="360"/>
      </w:pPr>
    </w:lvl>
    <w:lvl w:ilvl="2" w:tplc="37F03F1A" w:tentative="1">
      <w:start w:val="1"/>
      <w:numFmt w:val="decimal"/>
      <w:lvlText w:val="%3)"/>
      <w:lvlJc w:val="left"/>
      <w:pPr>
        <w:tabs>
          <w:tab w:val="num" w:pos="1800"/>
        </w:tabs>
        <w:ind w:left="1800" w:hanging="360"/>
      </w:pPr>
    </w:lvl>
    <w:lvl w:ilvl="3" w:tplc="3BAE14DA" w:tentative="1">
      <w:start w:val="1"/>
      <w:numFmt w:val="decimal"/>
      <w:lvlText w:val="%4)"/>
      <w:lvlJc w:val="left"/>
      <w:pPr>
        <w:tabs>
          <w:tab w:val="num" w:pos="2520"/>
        </w:tabs>
        <w:ind w:left="2520" w:hanging="360"/>
      </w:pPr>
    </w:lvl>
    <w:lvl w:ilvl="4" w:tplc="54B05420" w:tentative="1">
      <w:start w:val="1"/>
      <w:numFmt w:val="decimal"/>
      <w:lvlText w:val="%5)"/>
      <w:lvlJc w:val="left"/>
      <w:pPr>
        <w:tabs>
          <w:tab w:val="num" w:pos="3240"/>
        </w:tabs>
        <w:ind w:left="3240" w:hanging="360"/>
      </w:pPr>
    </w:lvl>
    <w:lvl w:ilvl="5" w:tplc="DF5EAB02" w:tentative="1">
      <w:start w:val="1"/>
      <w:numFmt w:val="decimal"/>
      <w:lvlText w:val="%6)"/>
      <w:lvlJc w:val="left"/>
      <w:pPr>
        <w:tabs>
          <w:tab w:val="num" w:pos="3960"/>
        </w:tabs>
        <w:ind w:left="3960" w:hanging="360"/>
      </w:pPr>
    </w:lvl>
    <w:lvl w:ilvl="6" w:tplc="ECE22EF2" w:tentative="1">
      <w:start w:val="1"/>
      <w:numFmt w:val="decimal"/>
      <w:lvlText w:val="%7)"/>
      <w:lvlJc w:val="left"/>
      <w:pPr>
        <w:tabs>
          <w:tab w:val="num" w:pos="4680"/>
        </w:tabs>
        <w:ind w:left="4680" w:hanging="360"/>
      </w:pPr>
    </w:lvl>
    <w:lvl w:ilvl="7" w:tplc="70CEF5B4" w:tentative="1">
      <w:start w:val="1"/>
      <w:numFmt w:val="decimal"/>
      <w:lvlText w:val="%8)"/>
      <w:lvlJc w:val="left"/>
      <w:pPr>
        <w:tabs>
          <w:tab w:val="num" w:pos="5400"/>
        </w:tabs>
        <w:ind w:left="5400" w:hanging="360"/>
      </w:pPr>
    </w:lvl>
    <w:lvl w:ilvl="8" w:tplc="97087EF4" w:tentative="1">
      <w:start w:val="1"/>
      <w:numFmt w:val="decimal"/>
      <w:lvlText w:val="%9)"/>
      <w:lvlJc w:val="left"/>
      <w:pPr>
        <w:tabs>
          <w:tab w:val="num" w:pos="6120"/>
        </w:tabs>
        <w:ind w:left="6120" w:hanging="360"/>
      </w:pPr>
    </w:lvl>
  </w:abstractNum>
  <w:abstractNum w:abstractNumId="40" w15:restartNumberingAfterBreak="0">
    <w:nsid w:val="597D5054"/>
    <w:multiLevelType w:val="hybridMultilevel"/>
    <w:tmpl w:val="B4689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8E485A"/>
    <w:multiLevelType w:val="multilevel"/>
    <w:tmpl w:val="23B8C6A6"/>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5C0DC3"/>
    <w:multiLevelType w:val="hybridMultilevel"/>
    <w:tmpl w:val="F93C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0684BE4"/>
    <w:multiLevelType w:val="hybridMultilevel"/>
    <w:tmpl w:val="55CAA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092B82"/>
    <w:multiLevelType w:val="hybridMultilevel"/>
    <w:tmpl w:val="9108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4937CA"/>
    <w:multiLevelType w:val="hybridMultilevel"/>
    <w:tmpl w:val="C492C082"/>
    <w:lvl w:ilvl="0" w:tplc="C4CEB110">
      <w:start w:val="1"/>
      <w:numFmt w:val="decimal"/>
      <w:lvlText w:val="%1."/>
      <w:lvlJc w:val="left"/>
      <w:pPr>
        <w:ind w:left="360" w:hanging="360"/>
      </w:pPr>
      <w:rPr>
        <w:rFonts w:hint="default"/>
        <w:b/>
      </w:rPr>
    </w:lvl>
    <w:lvl w:ilvl="1" w:tplc="B12A0478">
      <w:start w:val="1"/>
      <w:numFmt w:val="decimal"/>
      <w:lvlText w:val="%2."/>
      <w:lvlJc w:val="left"/>
      <w:pPr>
        <w:ind w:left="1080" w:hanging="360"/>
      </w:pPr>
      <w:rPr>
        <w:rFonts w:ascii="Segoe UI" w:eastAsia="Times New Roman" w:hAnsi="Segoe UI" w:cs="Segoe U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4F3644"/>
    <w:multiLevelType w:val="hybridMultilevel"/>
    <w:tmpl w:val="1884FE8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7372FA"/>
    <w:multiLevelType w:val="hybridMultilevel"/>
    <w:tmpl w:val="55E0C668"/>
    <w:lvl w:ilvl="0" w:tplc="04090001">
      <w:start w:val="1"/>
      <w:numFmt w:val="bullet"/>
      <w:lvlText w:val=""/>
      <w:lvlJc w:val="left"/>
      <w:pPr>
        <w:tabs>
          <w:tab w:val="num" w:pos="720"/>
        </w:tabs>
        <w:ind w:left="720" w:hanging="360"/>
      </w:pPr>
      <w:rPr>
        <w:rFonts w:ascii="Symbol" w:hAnsi="Symbol" w:hint="default"/>
      </w:rPr>
    </w:lvl>
    <w:lvl w:ilvl="1" w:tplc="660665DC">
      <w:start w:val="1"/>
      <w:numFmt w:val="decimal"/>
      <w:lvlText w:val="%2)"/>
      <w:lvlJc w:val="left"/>
      <w:pPr>
        <w:tabs>
          <w:tab w:val="num" w:pos="1440"/>
        </w:tabs>
        <w:ind w:left="1440" w:hanging="360"/>
      </w:pPr>
    </w:lvl>
    <w:lvl w:ilvl="2" w:tplc="37F03F1A">
      <w:start w:val="1"/>
      <w:numFmt w:val="decimal"/>
      <w:lvlText w:val="%3)"/>
      <w:lvlJc w:val="left"/>
      <w:pPr>
        <w:tabs>
          <w:tab w:val="num" w:pos="2160"/>
        </w:tabs>
        <w:ind w:left="2160" w:hanging="360"/>
      </w:pPr>
    </w:lvl>
    <w:lvl w:ilvl="3" w:tplc="3BAE14DA">
      <w:start w:val="1"/>
      <w:numFmt w:val="decimal"/>
      <w:lvlText w:val="%4)"/>
      <w:lvlJc w:val="left"/>
      <w:pPr>
        <w:tabs>
          <w:tab w:val="num" w:pos="2880"/>
        </w:tabs>
        <w:ind w:left="2880" w:hanging="360"/>
      </w:pPr>
    </w:lvl>
    <w:lvl w:ilvl="4" w:tplc="54B05420">
      <w:start w:val="1"/>
      <w:numFmt w:val="decimal"/>
      <w:lvlText w:val="%5)"/>
      <w:lvlJc w:val="left"/>
      <w:pPr>
        <w:tabs>
          <w:tab w:val="num" w:pos="3600"/>
        </w:tabs>
        <w:ind w:left="3600" w:hanging="360"/>
      </w:pPr>
    </w:lvl>
    <w:lvl w:ilvl="5" w:tplc="DF5EAB02">
      <w:start w:val="1"/>
      <w:numFmt w:val="decimal"/>
      <w:lvlText w:val="%6)"/>
      <w:lvlJc w:val="left"/>
      <w:pPr>
        <w:tabs>
          <w:tab w:val="num" w:pos="4320"/>
        </w:tabs>
        <w:ind w:left="4320" w:hanging="360"/>
      </w:pPr>
    </w:lvl>
    <w:lvl w:ilvl="6" w:tplc="ECE22EF2">
      <w:start w:val="1"/>
      <w:numFmt w:val="decimal"/>
      <w:lvlText w:val="%7)"/>
      <w:lvlJc w:val="left"/>
      <w:pPr>
        <w:tabs>
          <w:tab w:val="num" w:pos="5040"/>
        </w:tabs>
        <w:ind w:left="5040" w:hanging="360"/>
      </w:pPr>
    </w:lvl>
    <w:lvl w:ilvl="7" w:tplc="70CEF5B4">
      <w:start w:val="1"/>
      <w:numFmt w:val="decimal"/>
      <w:lvlText w:val="%8)"/>
      <w:lvlJc w:val="left"/>
      <w:pPr>
        <w:tabs>
          <w:tab w:val="num" w:pos="5760"/>
        </w:tabs>
        <w:ind w:left="5760" w:hanging="360"/>
      </w:pPr>
    </w:lvl>
    <w:lvl w:ilvl="8" w:tplc="97087EF4">
      <w:start w:val="1"/>
      <w:numFmt w:val="decimal"/>
      <w:lvlText w:val="%9)"/>
      <w:lvlJc w:val="left"/>
      <w:pPr>
        <w:tabs>
          <w:tab w:val="num" w:pos="6480"/>
        </w:tabs>
        <w:ind w:left="6480" w:hanging="360"/>
      </w:pPr>
    </w:lvl>
  </w:abstractNum>
  <w:abstractNum w:abstractNumId="48" w15:restartNumberingAfterBreak="0">
    <w:nsid w:val="6C1F410E"/>
    <w:multiLevelType w:val="hybridMultilevel"/>
    <w:tmpl w:val="E5405E44"/>
    <w:lvl w:ilvl="0" w:tplc="B04268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140B2"/>
    <w:multiLevelType w:val="hybridMultilevel"/>
    <w:tmpl w:val="5ED81088"/>
    <w:lvl w:ilvl="0" w:tplc="AF5C0536">
      <w:start w:val="1"/>
      <w:numFmt w:val="decimal"/>
      <w:lvlText w:val="%1."/>
      <w:lvlJc w:val="left"/>
      <w:pPr>
        <w:ind w:left="720" w:hanging="360"/>
      </w:pPr>
    </w:lvl>
    <w:lvl w:ilvl="1" w:tplc="5C64EA50">
      <w:start w:val="1"/>
      <w:numFmt w:val="lowerLetter"/>
      <w:lvlText w:val="%2."/>
      <w:lvlJc w:val="left"/>
      <w:pPr>
        <w:ind w:left="1440" w:hanging="360"/>
      </w:pPr>
    </w:lvl>
    <w:lvl w:ilvl="2" w:tplc="A07890B2">
      <w:start w:val="1"/>
      <w:numFmt w:val="lowerRoman"/>
      <w:lvlText w:val="%3."/>
      <w:lvlJc w:val="right"/>
      <w:pPr>
        <w:ind w:left="2160" w:hanging="180"/>
      </w:pPr>
    </w:lvl>
    <w:lvl w:ilvl="3" w:tplc="A7BED16C">
      <w:start w:val="1"/>
      <w:numFmt w:val="decimal"/>
      <w:lvlText w:val="%4."/>
      <w:lvlJc w:val="left"/>
      <w:pPr>
        <w:ind w:left="2880" w:hanging="360"/>
      </w:pPr>
    </w:lvl>
    <w:lvl w:ilvl="4" w:tplc="B0681F78">
      <w:start w:val="1"/>
      <w:numFmt w:val="lowerLetter"/>
      <w:lvlText w:val="%5."/>
      <w:lvlJc w:val="left"/>
      <w:pPr>
        <w:ind w:left="3600" w:hanging="360"/>
      </w:pPr>
    </w:lvl>
    <w:lvl w:ilvl="5" w:tplc="C4520528">
      <w:start w:val="1"/>
      <w:numFmt w:val="lowerRoman"/>
      <w:lvlText w:val="%6."/>
      <w:lvlJc w:val="right"/>
      <w:pPr>
        <w:ind w:left="4320" w:hanging="180"/>
      </w:pPr>
    </w:lvl>
    <w:lvl w:ilvl="6" w:tplc="3102A2F8">
      <w:start w:val="1"/>
      <w:numFmt w:val="decimal"/>
      <w:lvlText w:val="%7."/>
      <w:lvlJc w:val="left"/>
      <w:pPr>
        <w:ind w:left="5040" w:hanging="360"/>
      </w:pPr>
    </w:lvl>
    <w:lvl w:ilvl="7" w:tplc="7E96CCAA">
      <w:start w:val="1"/>
      <w:numFmt w:val="lowerLetter"/>
      <w:lvlText w:val="%8."/>
      <w:lvlJc w:val="left"/>
      <w:pPr>
        <w:ind w:left="5760" w:hanging="360"/>
      </w:pPr>
    </w:lvl>
    <w:lvl w:ilvl="8" w:tplc="43D0DEF0">
      <w:start w:val="1"/>
      <w:numFmt w:val="lowerRoman"/>
      <w:lvlText w:val="%9."/>
      <w:lvlJc w:val="right"/>
      <w:pPr>
        <w:ind w:left="6480" w:hanging="180"/>
      </w:pPr>
    </w:lvl>
  </w:abstractNum>
  <w:abstractNum w:abstractNumId="50" w15:restartNumberingAfterBreak="0">
    <w:nsid w:val="71354918"/>
    <w:multiLevelType w:val="hybridMultilevel"/>
    <w:tmpl w:val="5432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B12C5B"/>
    <w:multiLevelType w:val="hybridMultilevel"/>
    <w:tmpl w:val="97A647A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A849AD"/>
    <w:multiLevelType w:val="hybridMultilevel"/>
    <w:tmpl w:val="2634F050"/>
    <w:lvl w:ilvl="0" w:tplc="0409000F">
      <w:start w:val="1"/>
      <w:numFmt w:val="decimal"/>
      <w:lvlText w:val="%1."/>
      <w:lvlJc w:val="left"/>
      <w:pPr>
        <w:tabs>
          <w:tab w:val="num" w:pos="360"/>
        </w:tabs>
        <w:ind w:left="360" w:hanging="360"/>
      </w:pPr>
      <w:rPr>
        <w:b/>
      </w:rPr>
    </w:lvl>
    <w:lvl w:ilvl="1" w:tplc="660665DC" w:tentative="1">
      <w:start w:val="1"/>
      <w:numFmt w:val="decimal"/>
      <w:lvlText w:val="%2)"/>
      <w:lvlJc w:val="left"/>
      <w:pPr>
        <w:tabs>
          <w:tab w:val="num" w:pos="1080"/>
        </w:tabs>
        <w:ind w:left="1080" w:hanging="360"/>
      </w:pPr>
    </w:lvl>
    <w:lvl w:ilvl="2" w:tplc="37F03F1A" w:tentative="1">
      <w:start w:val="1"/>
      <w:numFmt w:val="decimal"/>
      <w:lvlText w:val="%3)"/>
      <w:lvlJc w:val="left"/>
      <w:pPr>
        <w:tabs>
          <w:tab w:val="num" w:pos="1800"/>
        </w:tabs>
        <w:ind w:left="1800" w:hanging="360"/>
      </w:pPr>
    </w:lvl>
    <w:lvl w:ilvl="3" w:tplc="3BAE14DA" w:tentative="1">
      <w:start w:val="1"/>
      <w:numFmt w:val="decimal"/>
      <w:lvlText w:val="%4)"/>
      <w:lvlJc w:val="left"/>
      <w:pPr>
        <w:tabs>
          <w:tab w:val="num" w:pos="2520"/>
        </w:tabs>
        <w:ind w:left="2520" w:hanging="360"/>
      </w:pPr>
    </w:lvl>
    <w:lvl w:ilvl="4" w:tplc="54B05420" w:tentative="1">
      <w:start w:val="1"/>
      <w:numFmt w:val="decimal"/>
      <w:lvlText w:val="%5)"/>
      <w:lvlJc w:val="left"/>
      <w:pPr>
        <w:tabs>
          <w:tab w:val="num" w:pos="3240"/>
        </w:tabs>
        <w:ind w:left="3240" w:hanging="360"/>
      </w:pPr>
    </w:lvl>
    <w:lvl w:ilvl="5" w:tplc="DF5EAB02" w:tentative="1">
      <w:start w:val="1"/>
      <w:numFmt w:val="decimal"/>
      <w:lvlText w:val="%6)"/>
      <w:lvlJc w:val="left"/>
      <w:pPr>
        <w:tabs>
          <w:tab w:val="num" w:pos="3960"/>
        </w:tabs>
        <w:ind w:left="3960" w:hanging="360"/>
      </w:pPr>
    </w:lvl>
    <w:lvl w:ilvl="6" w:tplc="ECE22EF2" w:tentative="1">
      <w:start w:val="1"/>
      <w:numFmt w:val="decimal"/>
      <w:lvlText w:val="%7)"/>
      <w:lvlJc w:val="left"/>
      <w:pPr>
        <w:tabs>
          <w:tab w:val="num" w:pos="4680"/>
        </w:tabs>
        <w:ind w:left="4680" w:hanging="360"/>
      </w:pPr>
    </w:lvl>
    <w:lvl w:ilvl="7" w:tplc="70CEF5B4" w:tentative="1">
      <w:start w:val="1"/>
      <w:numFmt w:val="decimal"/>
      <w:lvlText w:val="%8)"/>
      <w:lvlJc w:val="left"/>
      <w:pPr>
        <w:tabs>
          <w:tab w:val="num" w:pos="5400"/>
        </w:tabs>
        <w:ind w:left="5400" w:hanging="360"/>
      </w:pPr>
    </w:lvl>
    <w:lvl w:ilvl="8" w:tplc="97087EF4" w:tentative="1">
      <w:start w:val="1"/>
      <w:numFmt w:val="decimal"/>
      <w:lvlText w:val="%9)"/>
      <w:lvlJc w:val="left"/>
      <w:pPr>
        <w:tabs>
          <w:tab w:val="num" w:pos="6120"/>
        </w:tabs>
        <w:ind w:left="6120" w:hanging="360"/>
      </w:pPr>
    </w:lvl>
  </w:abstractNum>
  <w:abstractNum w:abstractNumId="53" w15:restartNumberingAfterBreak="0">
    <w:nsid w:val="77AF3B88"/>
    <w:multiLevelType w:val="multilevel"/>
    <w:tmpl w:val="4886BBFC"/>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7709B"/>
    <w:multiLevelType w:val="hybridMultilevel"/>
    <w:tmpl w:val="7404316C"/>
    <w:lvl w:ilvl="0" w:tplc="04090001">
      <w:start w:val="1"/>
      <w:numFmt w:val="bullet"/>
      <w:lvlText w:val=""/>
      <w:lvlJc w:val="left"/>
      <w:pPr>
        <w:tabs>
          <w:tab w:val="num" w:pos="360"/>
        </w:tabs>
        <w:ind w:left="360" w:hanging="360"/>
      </w:pPr>
      <w:rPr>
        <w:rFonts w:ascii="Symbol" w:hAnsi="Symbol" w:hint="default"/>
      </w:rPr>
    </w:lvl>
    <w:lvl w:ilvl="1" w:tplc="660665DC" w:tentative="1">
      <w:start w:val="1"/>
      <w:numFmt w:val="decimal"/>
      <w:lvlText w:val="%2)"/>
      <w:lvlJc w:val="left"/>
      <w:pPr>
        <w:tabs>
          <w:tab w:val="num" w:pos="1080"/>
        </w:tabs>
        <w:ind w:left="1080" w:hanging="360"/>
      </w:pPr>
    </w:lvl>
    <w:lvl w:ilvl="2" w:tplc="37F03F1A" w:tentative="1">
      <w:start w:val="1"/>
      <w:numFmt w:val="decimal"/>
      <w:lvlText w:val="%3)"/>
      <w:lvlJc w:val="left"/>
      <w:pPr>
        <w:tabs>
          <w:tab w:val="num" w:pos="1800"/>
        </w:tabs>
        <w:ind w:left="1800" w:hanging="360"/>
      </w:pPr>
    </w:lvl>
    <w:lvl w:ilvl="3" w:tplc="3BAE14DA" w:tentative="1">
      <w:start w:val="1"/>
      <w:numFmt w:val="decimal"/>
      <w:lvlText w:val="%4)"/>
      <w:lvlJc w:val="left"/>
      <w:pPr>
        <w:tabs>
          <w:tab w:val="num" w:pos="2520"/>
        </w:tabs>
        <w:ind w:left="2520" w:hanging="360"/>
      </w:pPr>
    </w:lvl>
    <w:lvl w:ilvl="4" w:tplc="54B05420" w:tentative="1">
      <w:start w:val="1"/>
      <w:numFmt w:val="decimal"/>
      <w:lvlText w:val="%5)"/>
      <w:lvlJc w:val="left"/>
      <w:pPr>
        <w:tabs>
          <w:tab w:val="num" w:pos="3240"/>
        </w:tabs>
        <w:ind w:left="3240" w:hanging="360"/>
      </w:pPr>
    </w:lvl>
    <w:lvl w:ilvl="5" w:tplc="DF5EAB02" w:tentative="1">
      <w:start w:val="1"/>
      <w:numFmt w:val="decimal"/>
      <w:lvlText w:val="%6)"/>
      <w:lvlJc w:val="left"/>
      <w:pPr>
        <w:tabs>
          <w:tab w:val="num" w:pos="3960"/>
        </w:tabs>
        <w:ind w:left="3960" w:hanging="360"/>
      </w:pPr>
    </w:lvl>
    <w:lvl w:ilvl="6" w:tplc="ECE22EF2" w:tentative="1">
      <w:start w:val="1"/>
      <w:numFmt w:val="decimal"/>
      <w:lvlText w:val="%7)"/>
      <w:lvlJc w:val="left"/>
      <w:pPr>
        <w:tabs>
          <w:tab w:val="num" w:pos="4680"/>
        </w:tabs>
        <w:ind w:left="4680" w:hanging="360"/>
      </w:pPr>
    </w:lvl>
    <w:lvl w:ilvl="7" w:tplc="70CEF5B4" w:tentative="1">
      <w:start w:val="1"/>
      <w:numFmt w:val="decimal"/>
      <w:lvlText w:val="%8)"/>
      <w:lvlJc w:val="left"/>
      <w:pPr>
        <w:tabs>
          <w:tab w:val="num" w:pos="5400"/>
        </w:tabs>
        <w:ind w:left="5400" w:hanging="360"/>
      </w:pPr>
    </w:lvl>
    <w:lvl w:ilvl="8" w:tplc="97087EF4" w:tentative="1">
      <w:start w:val="1"/>
      <w:numFmt w:val="decimal"/>
      <w:lvlText w:val="%9)"/>
      <w:lvlJc w:val="left"/>
      <w:pPr>
        <w:tabs>
          <w:tab w:val="num" w:pos="6120"/>
        </w:tabs>
        <w:ind w:left="6120" w:hanging="360"/>
      </w:pPr>
    </w:lvl>
  </w:abstractNum>
  <w:abstractNum w:abstractNumId="55" w15:restartNumberingAfterBreak="0">
    <w:nsid w:val="79F7533B"/>
    <w:multiLevelType w:val="hybridMultilevel"/>
    <w:tmpl w:val="23D036E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55"/>
  </w:num>
  <w:num w:numId="4">
    <w:abstractNumId w:val="37"/>
  </w:num>
  <w:num w:numId="5">
    <w:abstractNumId w:val="50"/>
  </w:num>
  <w:num w:numId="6">
    <w:abstractNumId w:val="38"/>
  </w:num>
  <w:num w:numId="7">
    <w:abstractNumId w:val="4"/>
  </w:num>
  <w:num w:numId="8">
    <w:abstractNumId w:val="44"/>
  </w:num>
  <w:num w:numId="9">
    <w:abstractNumId w:val="53"/>
  </w:num>
  <w:num w:numId="10">
    <w:abstractNumId w:val="41"/>
  </w:num>
  <w:num w:numId="11">
    <w:abstractNumId w:val="11"/>
  </w:num>
  <w:num w:numId="12">
    <w:abstractNumId w:val="6"/>
  </w:num>
  <w:num w:numId="13">
    <w:abstractNumId w:val="33"/>
  </w:num>
  <w:num w:numId="14">
    <w:abstractNumId w:val="24"/>
  </w:num>
  <w:num w:numId="15">
    <w:abstractNumId w:val="12"/>
  </w:num>
  <w:num w:numId="16">
    <w:abstractNumId w:val="14"/>
  </w:num>
  <w:num w:numId="17">
    <w:abstractNumId w:val="24"/>
  </w:num>
  <w:num w:numId="18">
    <w:abstractNumId w:val="45"/>
  </w:num>
  <w:num w:numId="19">
    <w:abstractNumId w:val="43"/>
  </w:num>
  <w:num w:numId="20">
    <w:abstractNumId w:val="2"/>
  </w:num>
  <w:num w:numId="21">
    <w:abstractNumId w:val="27"/>
  </w:num>
  <w:num w:numId="22">
    <w:abstractNumId w:val="48"/>
  </w:num>
  <w:num w:numId="23">
    <w:abstractNumId w:val="23"/>
  </w:num>
  <w:num w:numId="24">
    <w:abstractNumId w:val="5"/>
  </w:num>
  <w:num w:numId="25">
    <w:abstractNumId w:val="16"/>
  </w:num>
  <w:num w:numId="26">
    <w:abstractNumId w:val="36"/>
  </w:num>
  <w:num w:numId="27">
    <w:abstractNumId w:val="8"/>
  </w:num>
  <w:num w:numId="28">
    <w:abstractNumId w:val="18"/>
  </w:num>
  <w:num w:numId="29">
    <w:abstractNumId w:val="34"/>
  </w:num>
  <w:num w:numId="30">
    <w:abstractNumId w:val="31"/>
  </w:num>
  <w:num w:numId="31">
    <w:abstractNumId w:val="32"/>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6"/>
  </w:num>
  <w:num w:numId="38">
    <w:abstractNumId w:val="1"/>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3"/>
  </w:num>
  <w:num w:numId="42">
    <w:abstractNumId w:val="40"/>
  </w:num>
  <w:num w:numId="43">
    <w:abstractNumId w:val="51"/>
  </w:num>
  <w:num w:numId="44">
    <w:abstractNumId w:val="39"/>
  </w:num>
  <w:num w:numId="45">
    <w:abstractNumId w:val="35"/>
  </w:num>
  <w:num w:numId="46">
    <w:abstractNumId w:val="19"/>
  </w:num>
  <w:num w:numId="47">
    <w:abstractNumId w:val="17"/>
  </w:num>
  <w:num w:numId="48">
    <w:abstractNumId w:val="42"/>
  </w:num>
  <w:num w:numId="49">
    <w:abstractNumId w:val="54"/>
  </w:num>
  <w:num w:numId="50">
    <w:abstractNumId w:val="28"/>
  </w:num>
  <w:num w:numId="51">
    <w:abstractNumId w:val="0"/>
  </w:num>
  <w:num w:numId="52">
    <w:abstractNumId w:val="39"/>
  </w:num>
  <w:num w:numId="5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2"/>
  </w:num>
  <w:num w:numId="56">
    <w:abstractNumId w:val="7"/>
  </w:num>
  <w:num w:numId="57">
    <w:abstractNumId w:val="3"/>
  </w:num>
  <w:num w:numId="58">
    <w:abstractNumId w:val="46"/>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E0"/>
    <w:rsid w:val="00001A1A"/>
    <w:rsid w:val="000020E0"/>
    <w:rsid w:val="00003D9E"/>
    <w:rsid w:val="00005435"/>
    <w:rsid w:val="0000759D"/>
    <w:rsid w:val="000079F3"/>
    <w:rsid w:val="00007F25"/>
    <w:rsid w:val="000116F8"/>
    <w:rsid w:val="00012764"/>
    <w:rsid w:val="000132A8"/>
    <w:rsid w:val="00014E36"/>
    <w:rsid w:val="00017367"/>
    <w:rsid w:val="000232F7"/>
    <w:rsid w:val="000324CF"/>
    <w:rsid w:val="00032D28"/>
    <w:rsid w:val="00040397"/>
    <w:rsid w:val="000414F0"/>
    <w:rsid w:val="00042C12"/>
    <w:rsid w:val="00042DF9"/>
    <w:rsid w:val="000439DE"/>
    <w:rsid w:val="000448E0"/>
    <w:rsid w:val="00045AE8"/>
    <w:rsid w:val="00050F18"/>
    <w:rsid w:val="000516AF"/>
    <w:rsid w:val="00054857"/>
    <w:rsid w:val="0005502D"/>
    <w:rsid w:val="00055CAE"/>
    <w:rsid w:val="000572A8"/>
    <w:rsid w:val="00062301"/>
    <w:rsid w:val="00062A8D"/>
    <w:rsid w:val="00064042"/>
    <w:rsid w:val="00065A7E"/>
    <w:rsid w:val="00066AC1"/>
    <w:rsid w:val="0007087A"/>
    <w:rsid w:val="00072C25"/>
    <w:rsid w:val="00073124"/>
    <w:rsid w:val="0007347D"/>
    <w:rsid w:val="00074692"/>
    <w:rsid w:val="00076596"/>
    <w:rsid w:val="00077CBF"/>
    <w:rsid w:val="0008168B"/>
    <w:rsid w:val="00081C01"/>
    <w:rsid w:val="00085412"/>
    <w:rsid w:val="00085795"/>
    <w:rsid w:val="00086F98"/>
    <w:rsid w:val="000915D0"/>
    <w:rsid w:val="00091B66"/>
    <w:rsid w:val="00091E72"/>
    <w:rsid w:val="000924EB"/>
    <w:rsid w:val="00093746"/>
    <w:rsid w:val="000A13EF"/>
    <w:rsid w:val="000A7B58"/>
    <w:rsid w:val="000B0738"/>
    <w:rsid w:val="000B1BA6"/>
    <w:rsid w:val="000B1EB0"/>
    <w:rsid w:val="000B2BC9"/>
    <w:rsid w:val="000B41F6"/>
    <w:rsid w:val="000B6D99"/>
    <w:rsid w:val="000B7177"/>
    <w:rsid w:val="000C075E"/>
    <w:rsid w:val="000C3BFB"/>
    <w:rsid w:val="000C4995"/>
    <w:rsid w:val="000C4C50"/>
    <w:rsid w:val="000C70EE"/>
    <w:rsid w:val="000C72AC"/>
    <w:rsid w:val="000D0299"/>
    <w:rsid w:val="000D111C"/>
    <w:rsid w:val="000D117D"/>
    <w:rsid w:val="000D2688"/>
    <w:rsid w:val="000D5C33"/>
    <w:rsid w:val="000D5F57"/>
    <w:rsid w:val="000D6A64"/>
    <w:rsid w:val="000D791D"/>
    <w:rsid w:val="000E3FD4"/>
    <w:rsid w:val="000E7013"/>
    <w:rsid w:val="000E73E4"/>
    <w:rsid w:val="000E7757"/>
    <w:rsid w:val="000F26BB"/>
    <w:rsid w:val="000F2C4E"/>
    <w:rsid w:val="000F36AA"/>
    <w:rsid w:val="000F5BD0"/>
    <w:rsid w:val="00101EE4"/>
    <w:rsid w:val="00102D8E"/>
    <w:rsid w:val="001032CA"/>
    <w:rsid w:val="001052AE"/>
    <w:rsid w:val="00106FE1"/>
    <w:rsid w:val="00107A24"/>
    <w:rsid w:val="00111AB4"/>
    <w:rsid w:val="00113FC7"/>
    <w:rsid w:val="00115B40"/>
    <w:rsid w:val="00115BF0"/>
    <w:rsid w:val="00120880"/>
    <w:rsid w:val="00122AE2"/>
    <w:rsid w:val="00122D6E"/>
    <w:rsid w:val="001238C8"/>
    <w:rsid w:val="001248B8"/>
    <w:rsid w:val="00124F7F"/>
    <w:rsid w:val="0012539C"/>
    <w:rsid w:val="001254D5"/>
    <w:rsid w:val="0012734F"/>
    <w:rsid w:val="00127CD7"/>
    <w:rsid w:val="001314C9"/>
    <w:rsid w:val="001330E9"/>
    <w:rsid w:val="00133BBD"/>
    <w:rsid w:val="0013751F"/>
    <w:rsid w:val="001379E0"/>
    <w:rsid w:val="00143FC9"/>
    <w:rsid w:val="00146150"/>
    <w:rsid w:val="00146172"/>
    <w:rsid w:val="0015081A"/>
    <w:rsid w:val="001521A7"/>
    <w:rsid w:val="0015316E"/>
    <w:rsid w:val="0015376F"/>
    <w:rsid w:val="00153C19"/>
    <w:rsid w:val="00154B10"/>
    <w:rsid w:val="00156ACF"/>
    <w:rsid w:val="00156E7E"/>
    <w:rsid w:val="001606D3"/>
    <w:rsid w:val="00160C93"/>
    <w:rsid w:val="0016186E"/>
    <w:rsid w:val="00163518"/>
    <w:rsid w:val="00165A6B"/>
    <w:rsid w:val="001666A3"/>
    <w:rsid w:val="00166EB4"/>
    <w:rsid w:val="001702B7"/>
    <w:rsid w:val="001722DB"/>
    <w:rsid w:val="00172644"/>
    <w:rsid w:val="00175DAB"/>
    <w:rsid w:val="00181F3E"/>
    <w:rsid w:val="00182651"/>
    <w:rsid w:val="00183010"/>
    <w:rsid w:val="001850AF"/>
    <w:rsid w:val="00185303"/>
    <w:rsid w:val="00186BF2"/>
    <w:rsid w:val="00190572"/>
    <w:rsid w:val="00190A87"/>
    <w:rsid w:val="0019154D"/>
    <w:rsid w:val="00194E6C"/>
    <w:rsid w:val="00195AE0"/>
    <w:rsid w:val="00195E03"/>
    <w:rsid w:val="001975D2"/>
    <w:rsid w:val="001A1820"/>
    <w:rsid w:val="001A3120"/>
    <w:rsid w:val="001A32F6"/>
    <w:rsid w:val="001A3796"/>
    <w:rsid w:val="001A3A97"/>
    <w:rsid w:val="001B1C35"/>
    <w:rsid w:val="001B3787"/>
    <w:rsid w:val="001B39C7"/>
    <w:rsid w:val="001B4A11"/>
    <w:rsid w:val="001B5ED3"/>
    <w:rsid w:val="001B6205"/>
    <w:rsid w:val="001B6B1A"/>
    <w:rsid w:val="001C4A50"/>
    <w:rsid w:val="001C79BB"/>
    <w:rsid w:val="001C7AA9"/>
    <w:rsid w:val="001D205C"/>
    <w:rsid w:val="001D3681"/>
    <w:rsid w:val="001D4D19"/>
    <w:rsid w:val="001D4D28"/>
    <w:rsid w:val="001D60F5"/>
    <w:rsid w:val="001D6115"/>
    <w:rsid w:val="001D67D5"/>
    <w:rsid w:val="001D72AA"/>
    <w:rsid w:val="001D7A0D"/>
    <w:rsid w:val="001E11C5"/>
    <w:rsid w:val="001E2671"/>
    <w:rsid w:val="001E3E81"/>
    <w:rsid w:val="001E597D"/>
    <w:rsid w:val="001E6F37"/>
    <w:rsid w:val="001E7523"/>
    <w:rsid w:val="001F1900"/>
    <w:rsid w:val="001F291B"/>
    <w:rsid w:val="001F33C4"/>
    <w:rsid w:val="001F3B46"/>
    <w:rsid w:val="001F40F2"/>
    <w:rsid w:val="00200A52"/>
    <w:rsid w:val="0020182C"/>
    <w:rsid w:val="00202A23"/>
    <w:rsid w:val="00205472"/>
    <w:rsid w:val="00205604"/>
    <w:rsid w:val="00206078"/>
    <w:rsid w:val="002063E6"/>
    <w:rsid w:val="00207089"/>
    <w:rsid w:val="002073DB"/>
    <w:rsid w:val="00212EC4"/>
    <w:rsid w:val="002140C3"/>
    <w:rsid w:val="00217208"/>
    <w:rsid w:val="00217326"/>
    <w:rsid w:val="00220EA0"/>
    <w:rsid w:val="00220F2B"/>
    <w:rsid w:val="002216A8"/>
    <w:rsid w:val="00221801"/>
    <w:rsid w:val="00221B39"/>
    <w:rsid w:val="00224306"/>
    <w:rsid w:val="00225D25"/>
    <w:rsid w:val="00226622"/>
    <w:rsid w:val="002301B1"/>
    <w:rsid w:val="002305FC"/>
    <w:rsid w:val="00231D13"/>
    <w:rsid w:val="002320FE"/>
    <w:rsid w:val="00240061"/>
    <w:rsid w:val="00240688"/>
    <w:rsid w:val="0024297B"/>
    <w:rsid w:val="00243158"/>
    <w:rsid w:val="0024371D"/>
    <w:rsid w:val="00247CC8"/>
    <w:rsid w:val="00247D83"/>
    <w:rsid w:val="00255E76"/>
    <w:rsid w:val="0025666C"/>
    <w:rsid w:val="00257200"/>
    <w:rsid w:val="00257656"/>
    <w:rsid w:val="00260CC4"/>
    <w:rsid w:val="00262B0D"/>
    <w:rsid w:val="002632BD"/>
    <w:rsid w:val="00263C7C"/>
    <w:rsid w:val="002645A2"/>
    <w:rsid w:val="002645F9"/>
    <w:rsid w:val="00266195"/>
    <w:rsid w:val="0026637B"/>
    <w:rsid w:val="00272FEA"/>
    <w:rsid w:val="00276E54"/>
    <w:rsid w:val="002820AC"/>
    <w:rsid w:val="00282AB0"/>
    <w:rsid w:val="0028398D"/>
    <w:rsid w:val="002839CD"/>
    <w:rsid w:val="00283B24"/>
    <w:rsid w:val="002847C1"/>
    <w:rsid w:val="00285B60"/>
    <w:rsid w:val="0028629F"/>
    <w:rsid w:val="00287F79"/>
    <w:rsid w:val="0029030C"/>
    <w:rsid w:val="00290963"/>
    <w:rsid w:val="00290E1C"/>
    <w:rsid w:val="002936C8"/>
    <w:rsid w:val="0029461C"/>
    <w:rsid w:val="00296B07"/>
    <w:rsid w:val="002A0818"/>
    <w:rsid w:val="002A38A1"/>
    <w:rsid w:val="002A52EA"/>
    <w:rsid w:val="002A6C4E"/>
    <w:rsid w:val="002A6ED7"/>
    <w:rsid w:val="002A7046"/>
    <w:rsid w:val="002A79D4"/>
    <w:rsid w:val="002B08D5"/>
    <w:rsid w:val="002B3D4C"/>
    <w:rsid w:val="002B4925"/>
    <w:rsid w:val="002B6A4A"/>
    <w:rsid w:val="002B7227"/>
    <w:rsid w:val="002C404C"/>
    <w:rsid w:val="002C4323"/>
    <w:rsid w:val="002C5671"/>
    <w:rsid w:val="002C67FF"/>
    <w:rsid w:val="002D16CC"/>
    <w:rsid w:val="002D29D2"/>
    <w:rsid w:val="002D56C7"/>
    <w:rsid w:val="002D57CC"/>
    <w:rsid w:val="002D7284"/>
    <w:rsid w:val="002E022A"/>
    <w:rsid w:val="002E392B"/>
    <w:rsid w:val="002E4AC0"/>
    <w:rsid w:val="002E5C45"/>
    <w:rsid w:val="002E621D"/>
    <w:rsid w:val="002E6EDF"/>
    <w:rsid w:val="002E77F1"/>
    <w:rsid w:val="002E7D65"/>
    <w:rsid w:val="002F0F79"/>
    <w:rsid w:val="002F1692"/>
    <w:rsid w:val="002F2FE5"/>
    <w:rsid w:val="002F4EF3"/>
    <w:rsid w:val="002F62B4"/>
    <w:rsid w:val="002F67FB"/>
    <w:rsid w:val="00300BCD"/>
    <w:rsid w:val="0030714B"/>
    <w:rsid w:val="00307579"/>
    <w:rsid w:val="00307A14"/>
    <w:rsid w:val="003109B3"/>
    <w:rsid w:val="00310BF0"/>
    <w:rsid w:val="00310D6D"/>
    <w:rsid w:val="003111F8"/>
    <w:rsid w:val="003125C6"/>
    <w:rsid w:val="0031355D"/>
    <w:rsid w:val="00313D06"/>
    <w:rsid w:val="003140BA"/>
    <w:rsid w:val="003142C9"/>
    <w:rsid w:val="00315BC7"/>
    <w:rsid w:val="00315EB5"/>
    <w:rsid w:val="0031605F"/>
    <w:rsid w:val="00316209"/>
    <w:rsid w:val="00316234"/>
    <w:rsid w:val="003167E6"/>
    <w:rsid w:val="00317914"/>
    <w:rsid w:val="00317996"/>
    <w:rsid w:val="003204BC"/>
    <w:rsid w:val="00321698"/>
    <w:rsid w:val="0032172D"/>
    <w:rsid w:val="00321F9B"/>
    <w:rsid w:val="00330C22"/>
    <w:rsid w:val="00331793"/>
    <w:rsid w:val="0033211F"/>
    <w:rsid w:val="00332E35"/>
    <w:rsid w:val="003336CA"/>
    <w:rsid w:val="00333911"/>
    <w:rsid w:val="003339A5"/>
    <w:rsid w:val="00333F4A"/>
    <w:rsid w:val="00334345"/>
    <w:rsid w:val="00337CFC"/>
    <w:rsid w:val="00337FD8"/>
    <w:rsid w:val="0034031A"/>
    <w:rsid w:val="0034098B"/>
    <w:rsid w:val="00341B0E"/>
    <w:rsid w:val="00341EEB"/>
    <w:rsid w:val="00342405"/>
    <w:rsid w:val="00343C65"/>
    <w:rsid w:val="00343EC8"/>
    <w:rsid w:val="0034585F"/>
    <w:rsid w:val="003467BD"/>
    <w:rsid w:val="00347021"/>
    <w:rsid w:val="003471EB"/>
    <w:rsid w:val="00347B74"/>
    <w:rsid w:val="00350223"/>
    <w:rsid w:val="00352234"/>
    <w:rsid w:val="003526EC"/>
    <w:rsid w:val="003534BB"/>
    <w:rsid w:val="00355DC4"/>
    <w:rsid w:val="00357DED"/>
    <w:rsid w:val="00360720"/>
    <w:rsid w:val="00360883"/>
    <w:rsid w:val="003617A9"/>
    <w:rsid w:val="003619A3"/>
    <w:rsid w:val="00362A5A"/>
    <w:rsid w:val="00370EBF"/>
    <w:rsid w:val="00371182"/>
    <w:rsid w:val="00371C86"/>
    <w:rsid w:val="003729D6"/>
    <w:rsid w:val="003736E7"/>
    <w:rsid w:val="00381419"/>
    <w:rsid w:val="00382489"/>
    <w:rsid w:val="003834BC"/>
    <w:rsid w:val="003847DA"/>
    <w:rsid w:val="00386A07"/>
    <w:rsid w:val="00387300"/>
    <w:rsid w:val="0038786D"/>
    <w:rsid w:val="00387C45"/>
    <w:rsid w:val="00387C79"/>
    <w:rsid w:val="00390A71"/>
    <w:rsid w:val="00391225"/>
    <w:rsid w:val="00394666"/>
    <w:rsid w:val="003962D2"/>
    <w:rsid w:val="0039643F"/>
    <w:rsid w:val="00396ECC"/>
    <w:rsid w:val="003974B2"/>
    <w:rsid w:val="003A002C"/>
    <w:rsid w:val="003A0083"/>
    <w:rsid w:val="003A0696"/>
    <w:rsid w:val="003A26A9"/>
    <w:rsid w:val="003A2814"/>
    <w:rsid w:val="003A38F7"/>
    <w:rsid w:val="003A5089"/>
    <w:rsid w:val="003A5246"/>
    <w:rsid w:val="003A5A72"/>
    <w:rsid w:val="003A5D49"/>
    <w:rsid w:val="003A66A8"/>
    <w:rsid w:val="003B0721"/>
    <w:rsid w:val="003B448A"/>
    <w:rsid w:val="003B5C8A"/>
    <w:rsid w:val="003B5E70"/>
    <w:rsid w:val="003B6E36"/>
    <w:rsid w:val="003B7361"/>
    <w:rsid w:val="003B7D63"/>
    <w:rsid w:val="003C1104"/>
    <w:rsid w:val="003C1111"/>
    <w:rsid w:val="003C1694"/>
    <w:rsid w:val="003C4E11"/>
    <w:rsid w:val="003C5A51"/>
    <w:rsid w:val="003D5098"/>
    <w:rsid w:val="003D6D59"/>
    <w:rsid w:val="003E0F71"/>
    <w:rsid w:val="003E219F"/>
    <w:rsid w:val="003E3596"/>
    <w:rsid w:val="003E4C7B"/>
    <w:rsid w:val="003E4FE0"/>
    <w:rsid w:val="003E676D"/>
    <w:rsid w:val="003E7485"/>
    <w:rsid w:val="003E77AD"/>
    <w:rsid w:val="003E7917"/>
    <w:rsid w:val="003F08E7"/>
    <w:rsid w:val="003F319D"/>
    <w:rsid w:val="003F3978"/>
    <w:rsid w:val="003F40C0"/>
    <w:rsid w:val="003F5D84"/>
    <w:rsid w:val="003F6FA6"/>
    <w:rsid w:val="00400B72"/>
    <w:rsid w:val="00401D8D"/>
    <w:rsid w:val="00402707"/>
    <w:rsid w:val="00410EB4"/>
    <w:rsid w:val="00412D79"/>
    <w:rsid w:val="00414412"/>
    <w:rsid w:val="00414F76"/>
    <w:rsid w:val="00415404"/>
    <w:rsid w:val="00415F30"/>
    <w:rsid w:val="00420D10"/>
    <w:rsid w:val="00422D8A"/>
    <w:rsid w:val="00423946"/>
    <w:rsid w:val="00423D01"/>
    <w:rsid w:val="00423DB1"/>
    <w:rsid w:val="0042508B"/>
    <w:rsid w:val="00425458"/>
    <w:rsid w:val="00427C8C"/>
    <w:rsid w:val="0043019F"/>
    <w:rsid w:val="00431E4E"/>
    <w:rsid w:val="00432F75"/>
    <w:rsid w:val="00434775"/>
    <w:rsid w:val="00437766"/>
    <w:rsid w:val="004406E1"/>
    <w:rsid w:val="004421BC"/>
    <w:rsid w:val="00442D7D"/>
    <w:rsid w:val="0044429A"/>
    <w:rsid w:val="0044633A"/>
    <w:rsid w:val="00447A46"/>
    <w:rsid w:val="00450521"/>
    <w:rsid w:val="00452D83"/>
    <w:rsid w:val="00453EAD"/>
    <w:rsid w:val="00454894"/>
    <w:rsid w:val="0045665F"/>
    <w:rsid w:val="00457105"/>
    <w:rsid w:val="00460592"/>
    <w:rsid w:val="00460A60"/>
    <w:rsid w:val="00460EEE"/>
    <w:rsid w:val="0046195C"/>
    <w:rsid w:val="004634FC"/>
    <w:rsid w:val="0046368C"/>
    <w:rsid w:val="00465837"/>
    <w:rsid w:val="00466666"/>
    <w:rsid w:val="00467894"/>
    <w:rsid w:val="00472BDD"/>
    <w:rsid w:val="00473578"/>
    <w:rsid w:val="00476465"/>
    <w:rsid w:val="00477717"/>
    <w:rsid w:val="00482676"/>
    <w:rsid w:val="00483F33"/>
    <w:rsid w:val="00486728"/>
    <w:rsid w:val="00486FAA"/>
    <w:rsid w:val="004872BA"/>
    <w:rsid w:val="004909AA"/>
    <w:rsid w:val="00491BD2"/>
    <w:rsid w:val="00493EAB"/>
    <w:rsid w:val="004941DA"/>
    <w:rsid w:val="00496627"/>
    <w:rsid w:val="00496DEE"/>
    <w:rsid w:val="0049784A"/>
    <w:rsid w:val="004A0D40"/>
    <w:rsid w:val="004A50DF"/>
    <w:rsid w:val="004A678D"/>
    <w:rsid w:val="004A775B"/>
    <w:rsid w:val="004B3B94"/>
    <w:rsid w:val="004B4748"/>
    <w:rsid w:val="004C0665"/>
    <w:rsid w:val="004C1B75"/>
    <w:rsid w:val="004C29BF"/>
    <w:rsid w:val="004C3CB3"/>
    <w:rsid w:val="004C6996"/>
    <w:rsid w:val="004C7CA0"/>
    <w:rsid w:val="004D0767"/>
    <w:rsid w:val="004D0E20"/>
    <w:rsid w:val="004D3242"/>
    <w:rsid w:val="004D48C1"/>
    <w:rsid w:val="004D5F3E"/>
    <w:rsid w:val="004E1B2D"/>
    <w:rsid w:val="004E601B"/>
    <w:rsid w:val="004E666D"/>
    <w:rsid w:val="004F1568"/>
    <w:rsid w:val="004F3C56"/>
    <w:rsid w:val="004F4BC8"/>
    <w:rsid w:val="004F727D"/>
    <w:rsid w:val="00502B58"/>
    <w:rsid w:val="0050435F"/>
    <w:rsid w:val="00512DD5"/>
    <w:rsid w:val="00512E37"/>
    <w:rsid w:val="00513232"/>
    <w:rsid w:val="0051397E"/>
    <w:rsid w:val="00514103"/>
    <w:rsid w:val="0051486B"/>
    <w:rsid w:val="005153D4"/>
    <w:rsid w:val="0051554A"/>
    <w:rsid w:val="005157A4"/>
    <w:rsid w:val="00516740"/>
    <w:rsid w:val="00516779"/>
    <w:rsid w:val="00516EDE"/>
    <w:rsid w:val="00516FBF"/>
    <w:rsid w:val="00521C22"/>
    <w:rsid w:val="00526C02"/>
    <w:rsid w:val="0052748B"/>
    <w:rsid w:val="0053064D"/>
    <w:rsid w:val="00530B97"/>
    <w:rsid w:val="005327B4"/>
    <w:rsid w:val="005331AA"/>
    <w:rsid w:val="00536594"/>
    <w:rsid w:val="0053792B"/>
    <w:rsid w:val="005404AD"/>
    <w:rsid w:val="0054069D"/>
    <w:rsid w:val="005424ED"/>
    <w:rsid w:val="00542E12"/>
    <w:rsid w:val="00546F00"/>
    <w:rsid w:val="005507D0"/>
    <w:rsid w:val="00552C93"/>
    <w:rsid w:val="005537EE"/>
    <w:rsid w:val="00554724"/>
    <w:rsid w:val="00556A75"/>
    <w:rsid w:val="00556E33"/>
    <w:rsid w:val="00557791"/>
    <w:rsid w:val="00562D59"/>
    <w:rsid w:val="0056496C"/>
    <w:rsid w:val="005660C4"/>
    <w:rsid w:val="00566279"/>
    <w:rsid w:val="005705C0"/>
    <w:rsid w:val="005710C4"/>
    <w:rsid w:val="005727A3"/>
    <w:rsid w:val="00572F57"/>
    <w:rsid w:val="00573ED7"/>
    <w:rsid w:val="00575A5C"/>
    <w:rsid w:val="00580265"/>
    <w:rsid w:val="00581475"/>
    <w:rsid w:val="0058178D"/>
    <w:rsid w:val="005837FB"/>
    <w:rsid w:val="00585559"/>
    <w:rsid w:val="00587236"/>
    <w:rsid w:val="0059036D"/>
    <w:rsid w:val="00594970"/>
    <w:rsid w:val="005A0475"/>
    <w:rsid w:val="005A0A7F"/>
    <w:rsid w:val="005A34C2"/>
    <w:rsid w:val="005A4A73"/>
    <w:rsid w:val="005B17D6"/>
    <w:rsid w:val="005B1E57"/>
    <w:rsid w:val="005B3D76"/>
    <w:rsid w:val="005B53A6"/>
    <w:rsid w:val="005B67A5"/>
    <w:rsid w:val="005C0338"/>
    <w:rsid w:val="005C105B"/>
    <w:rsid w:val="005C6E4B"/>
    <w:rsid w:val="005C7B63"/>
    <w:rsid w:val="005C7D4C"/>
    <w:rsid w:val="005D0371"/>
    <w:rsid w:val="005D11B0"/>
    <w:rsid w:val="005D5FBA"/>
    <w:rsid w:val="005D63F9"/>
    <w:rsid w:val="005D6F44"/>
    <w:rsid w:val="005D7F29"/>
    <w:rsid w:val="005E0547"/>
    <w:rsid w:val="005E294D"/>
    <w:rsid w:val="005E3782"/>
    <w:rsid w:val="005E3C9C"/>
    <w:rsid w:val="005E460C"/>
    <w:rsid w:val="005E5843"/>
    <w:rsid w:val="005E7035"/>
    <w:rsid w:val="005F2000"/>
    <w:rsid w:val="005F2C42"/>
    <w:rsid w:val="005F4EAD"/>
    <w:rsid w:val="005F690F"/>
    <w:rsid w:val="005F742F"/>
    <w:rsid w:val="005F7913"/>
    <w:rsid w:val="00600A42"/>
    <w:rsid w:val="00600D6F"/>
    <w:rsid w:val="006024A4"/>
    <w:rsid w:val="00606943"/>
    <w:rsid w:val="0061148D"/>
    <w:rsid w:val="00611A5D"/>
    <w:rsid w:val="006137A0"/>
    <w:rsid w:val="006141AF"/>
    <w:rsid w:val="00616422"/>
    <w:rsid w:val="006170B8"/>
    <w:rsid w:val="006202E1"/>
    <w:rsid w:val="00620A13"/>
    <w:rsid w:val="006216F0"/>
    <w:rsid w:val="0062172A"/>
    <w:rsid w:val="00621C8A"/>
    <w:rsid w:val="0062210F"/>
    <w:rsid w:val="00623B7C"/>
    <w:rsid w:val="00624FCF"/>
    <w:rsid w:val="00625A7E"/>
    <w:rsid w:val="00626641"/>
    <w:rsid w:val="00626A88"/>
    <w:rsid w:val="00627165"/>
    <w:rsid w:val="00630545"/>
    <w:rsid w:val="0063250A"/>
    <w:rsid w:val="006343E2"/>
    <w:rsid w:val="0063735F"/>
    <w:rsid w:val="006411A5"/>
    <w:rsid w:val="00641916"/>
    <w:rsid w:val="006419FB"/>
    <w:rsid w:val="006428FE"/>
    <w:rsid w:val="006444C3"/>
    <w:rsid w:val="00646D5A"/>
    <w:rsid w:val="00646FBE"/>
    <w:rsid w:val="00652156"/>
    <w:rsid w:val="006522C0"/>
    <w:rsid w:val="00652BCB"/>
    <w:rsid w:val="00652E4B"/>
    <w:rsid w:val="00652F9D"/>
    <w:rsid w:val="00653982"/>
    <w:rsid w:val="00653BC0"/>
    <w:rsid w:val="006547C4"/>
    <w:rsid w:val="006556CB"/>
    <w:rsid w:val="00657313"/>
    <w:rsid w:val="006579B5"/>
    <w:rsid w:val="00662A35"/>
    <w:rsid w:val="00662B15"/>
    <w:rsid w:val="006634C4"/>
    <w:rsid w:val="00665940"/>
    <w:rsid w:val="0066624D"/>
    <w:rsid w:val="00666569"/>
    <w:rsid w:val="00666DA7"/>
    <w:rsid w:val="00670BCA"/>
    <w:rsid w:val="0067213A"/>
    <w:rsid w:val="00672E20"/>
    <w:rsid w:val="00673E3D"/>
    <w:rsid w:val="00675B84"/>
    <w:rsid w:val="00677709"/>
    <w:rsid w:val="006804EB"/>
    <w:rsid w:val="006821B2"/>
    <w:rsid w:val="00682545"/>
    <w:rsid w:val="006831E3"/>
    <w:rsid w:val="0068482F"/>
    <w:rsid w:val="006855D3"/>
    <w:rsid w:val="00692D71"/>
    <w:rsid w:val="00695153"/>
    <w:rsid w:val="006952C8"/>
    <w:rsid w:val="006956E2"/>
    <w:rsid w:val="00696557"/>
    <w:rsid w:val="006A0C36"/>
    <w:rsid w:val="006A0E85"/>
    <w:rsid w:val="006A400B"/>
    <w:rsid w:val="006A4648"/>
    <w:rsid w:val="006A7E6D"/>
    <w:rsid w:val="006B2120"/>
    <w:rsid w:val="006B295A"/>
    <w:rsid w:val="006B35B4"/>
    <w:rsid w:val="006B4019"/>
    <w:rsid w:val="006B44C2"/>
    <w:rsid w:val="006B5BA6"/>
    <w:rsid w:val="006B6AE9"/>
    <w:rsid w:val="006C2100"/>
    <w:rsid w:val="006C24C8"/>
    <w:rsid w:val="006C7161"/>
    <w:rsid w:val="006D0802"/>
    <w:rsid w:val="006D289C"/>
    <w:rsid w:val="006D6743"/>
    <w:rsid w:val="006D675E"/>
    <w:rsid w:val="006D683C"/>
    <w:rsid w:val="006D6C62"/>
    <w:rsid w:val="006D6F71"/>
    <w:rsid w:val="006D6FB8"/>
    <w:rsid w:val="006D700F"/>
    <w:rsid w:val="006D704A"/>
    <w:rsid w:val="006D72C1"/>
    <w:rsid w:val="006D78AC"/>
    <w:rsid w:val="006E1DCB"/>
    <w:rsid w:val="006E3C52"/>
    <w:rsid w:val="006E6E0E"/>
    <w:rsid w:val="006F43BE"/>
    <w:rsid w:val="006F5B6C"/>
    <w:rsid w:val="006F6B4F"/>
    <w:rsid w:val="00701E96"/>
    <w:rsid w:val="007023FC"/>
    <w:rsid w:val="00705F39"/>
    <w:rsid w:val="00706385"/>
    <w:rsid w:val="007065CB"/>
    <w:rsid w:val="00706632"/>
    <w:rsid w:val="0070690A"/>
    <w:rsid w:val="00711E31"/>
    <w:rsid w:val="007123EE"/>
    <w:rsid w:val="007126D1"/>
    <w:rsid w:val="00712F77"/>
    <w:rsid w:val="00716542"/>
    <w:rsid w:val="0072071F"/>
    <w:rsid w:val="007223F6"/>
    <w:rsid w:val="007227CA"/>
    <w:rsid w:val="00726EE2"/>
    <w:rsid w:val="00727719"/>
    <w:rsid w:val="007316B7"/>
    <w:rsid w:val="00733133"/>
    <w:rsid w:val="00734C8C"/>
    <w:rsid w:val="00737BCC"/>
    <w:rsid w:val="00741572"/>
    <w:rsid w:val="00741AB5"/>
    <w:rsid w:val="00742484"/>
    <w:rsid w:val="007449C5"/>
    <w:rsid w:val="00745574"/>
    <w:rsid w:val="0074667F"/>
    <w:rsid w:val="0074799B"/>
    <w:rsid w:val="007571DB"/>
    <w:rsid w:val="00757515"/>
    <w:rsid w:val="00761A3D"/>
    <w:rsid w:val="00762696"/>
    <w:rsid w:val="00763104"/>
    <w:rsid w:val="00764EA5"/>
    <w:rsid w:val="00766595"/>
    <w:rsid w:val="00770ED0"/>
    <w:rsid w:val="00771602"/>
    <w:rsid w:val="007727B7"/>
    <w:rsid w:val="00772C41"/>
    <w:rsid w:val="00775456"/>
    <w:rsid w:val="00777E5F"/>
    <w:rsid w:val="007809F0"/>
    <w:rsid w:val="00780AB5"/>
    <w:rsid w:val="007821BF"/>
    <w:rsid w:val="00782F25"/>
    <w:rsid w:val="007848B8"/>
    <w:rsid w:val="00785718"/>
    <w:rsid w:val="00785B93"/>
    <w:rsid w:val="00787E00"/>
    <w:rsid w:val="007902FF"/>
    <w:rsid w:val="007904C0"/>
    <w:rsid w:val="00792F4A"/>
    <w:rsid w:val="00793650"/>
    <w:rsid w:val="00793CA1"/>
    <w:rsid w:val="007945CC"/>
    <w:rsid w:val="00794EFB"/>
    <w:rsid w:val="00796E65"/>
    <w:rsid w:val="00796EC7"/>
    <w:rsid w:val="007A4B0F"/>
    <w:rsid w:val="007A4B4A"/>
    <w:rsid w:val="007A55E7"/>
    <w:rsid w:val="007A6463"/>
    <w:rsid w:val="007B0CEB"/>
    <w:rsid w:val="007B226E"/>
    <w:rsid w:val="007B24C3"/>
    <w:rsid w:val="007B5438"/>
    <w:rsid w:val="007B78CE"/>
    <w:rsid w:val="007C1199"/>
    <w:rsid w:val="007C1251"/>
    <w:rsid w:val="007C2672"/>
    <w:rsid w:val="007C2C4C"/>
    <w:rsid w:val="007C5725"/>
    <w:rsid w:val="007D1282"/>
    <w:rsid w:val="007D14DB"/>
    <w:rsid w:val="007D1BE6"/>
    <w:rsid w:val="007D2399"/>
    <w:rsid w:val="007D2F31"/>
    <w:rsid w:val="007D5680"/>
    <w:rsid w:val="007E0222"/>
    <w:rsid w:val="007E0798"/>
    <w:rsid w:val="007E0FF7"/>
    <w:rsid w:val="007E2B4B"/>
    <w:rsid w:val="007E3F76"/>
    <w:rsid w:val="007E5498"/>
    <w:rsid w:val="007E5CD3"/>
    <w:rsid w:val="007E60BC"/>
    <w:rsid w:val="007F0FF3"/>
    <w:rsid w:val="007F24CD"/>
    <w:rsid w:val="007F325B"/>
    <w:rsid w:val="007F549F"/>
    <w:rsid w:val="00800154"/>
    <w:rsid w:val="00802399"/>
    <w:rsid w:val="00803624"/>
    <w:rsid w:val="0080428B"/>
    <w:rsid w:val="00804B87"/>
    <w:rsid w:val="008075D9"/>
    <w:rsid w:val="0081145A"/>
    <w:rsid w:val="00814BF1"/>
    <w:rsid w:val="00815FC1"/>
    <w:rsid w:val="00817D70"/>
    <w:rsid w:val="008210EA"/>
    <w:rsid w:val="00822FEC"/>
    <w:rsid w:val="0082339F"/>
    <w:rsid w:val="008244B2"/>
    <w:rsid w:val="008253CC"/>
    <w:rsid w:val="00825C7D"/>
    <w:rsid w:val="0082624C"/>
    <w:rsid w:val="00830B80"/>
    <w:rsid w:val="00831FC7"/>
    <w:rsid w:val="008331A1"/>
    <w:rsid w:val="0083368B"/>
    <w:rsid w:val="00834AEB"/>
    <w:rsid w:val="00834B0B"/>
    <w:rsid w:val="00841735"/>
    <w:rsid w:val="0084175B"/>
    <w:rsid w:val="00841D47"/>
    <w:rsid w:val="0084256F"/>
    <w:rsid w:val="008441CB"/>
    <w:rsid w:val="008444E0"/>
    <w:rsid w:val="00847286"/>
    <w:rsid w:val="0084760D"/>
    <w:rsid w:val="00850005"/>
    <w:rsid w:val="008501D5"/>
    <w:rsid w:val="00850AF7"/>
    <w:rsid w:val="008536B9"/>
    <w:rsid w:val="008539FA"/>
    <w:rsid w:val="00853E51"/>
    <w:rsid w:val="00853E79"/>
    <w:rsid w:val="00854CF3"/>
    <w:rsid w:val="00857039"/>
    <w:rsid w:val="00860383"/>
    <w:rsid w:val="0086278A"/>
    <w:rsid w:val="00862AEA"/>
    <w:rsid w:val="00862F1E"/>
    <w:rsid w:val="00863483"/>
    <w:rsid w:val="00864EDB"/>
    <w:rsid w:val="00865607"/>
    <w:rsid w:val="00870A79"/>
    <w:rsid w:val="00870EE9"/>
    <w:rsid w:val="00874F2E"/>
    <w:rsid w:val="00875BA1"/>
    <w:rsid w:val="00877944"/>
    <w:rsid w:val="00877C98"/>
    <w:rsid w:val="008806E8"/>
    <w:rsid w:val="008808F3"/>
    <w:rsid w:val="00880B46"/>
    <w:rsid w:val="0088186D"/>
    <w:rsid w:val="008825FC"/>
    <w:rsid w:val="00882F2F"/>
    <w:rsid w:val="00883278"/>
    <w:rsid w:val="008838D8"/>
    <w:rsid w:val="0088663D"/>
    <w:rsid w:val="008868BB"/>
    <w:rsid w:val="00887860"/>
    <w:rsid w:val="00887A64"/>
    <w:rsid w:val="00890FA9"/>
    <w:rsid w:val="0089314B"/>
    <w:rsid w:val="00893A47"/>
    <w:rsid w:val="008962A5"/>
    <w:rsid w:val="008A0951"/>
    <w:rsid w:val="008A18B0"/>
    <w:rsid w:val="008A2430"/>
    <w:rsid w:val="008A2474"/>
    <w:rsid w:val="008A28D1"/>
    <w:rsid w:val="008A33FB"/>
    <w:rsid w:val="008A53D7"/>
    <w:rsid w:val="008A567C"/>
    <w:rsid w:val="008A64D2"/>
    <w:rsid w:val="008A64D4"/>
    <w:rsid w:val="008A6DFE"/>
    <w:rsid w:val="008B0E1F"/>
    <w:rsid w:val="008B1997"/>
    <w:rsid w:val="008B4837"/>
    <w:rsid w:val="008B6E20"/>
    <w:rsid w:val="008B718C"/>
    <w:rsid w:val="008B7643"/>
    <w:rsid w:val="008B7A31"/>
    <w:rsid w:val="008C0DF1"/>
    <w:rsid w:val="008C1203"/>
    <w:rsid w:val="008C4439"/>
    <w:rsid w:val="008C488B"/>
    <w:rsid w:val="008C4BF7"/>
    <w:rsid w:val="008C58A6"/>
    <w:rsid w:val="008C6356"/>
    <w:rsid w:val="008C7713"/>
    <w:rsid w:val="008D0AA0"/>
    <w:rsid w:val="008D1DA8"/>
    <w:rsid w:val="008D335F"/>
    <w:rsid w:val="008D59B8"/>
    <w:rsid w:val="008E1E67"/>
    <w:rsid w:val="008E2B18"/>
    <w:rsid w:val="008E2B64"/>
    <w:rsid w:val="008E4255"/>
    <w:rsid w:val="008E72D2"/>
    <w:rsid w:val="008F1DED"/>
    <w:rsid w:val="008F21DD"/>
    <w:rsid w:val="008F2220"/>
    <w:rsid w:val="008F53B1"/>
    <w:rsid w:val="008F5657"/>
    <w:rsid w:val="00900ED4"/>
    <w:rsid w:val="0090741D"/>
    <w:rsid w:val="00911FF3"/>
    <w:rsid w:val="0091249C"/>
    <w:rsid w:val="009130FD"/>
    <w:rsid w:val="00917DD1"/>
    <w:rsid w:val="009205B2"/>
    <w:rsid w:val="00921BC3"/>
    <w:rsid w:val="00924465"/>
    <w:rsid w:val="00925889"/>
    <w:rsid w:val="00927660"/>
    <w:rsid w:val="00930930"/>
    <w:rsid w:val="00930B85"/>
    <w:rsid w:val="00931CEC"/>
    <w:rsid w:val="00932F65"/>
    <w:rsid w:val="00935889"/>
    <w:rsid w:val="00937849"/>
    <w:rsid w:val="009425BB"/>
    <w:rsid w:val="00943494"/>
    <w:rsid w:val="00943937"/>
    <w:rsid w:val="00945170"/>
    <w:rsid w:val="009452CA"/>
    <w:rsid w:val="009452E4"/>
    <w:rsid w:val="00946E8D"/>
    <w:rsid w:val="0095229A"/>
    <w:rsid w:val="00952B11"/>
    <w:rsid w:val="0095323D"/>
    <w:rsid w:val="0095416F"/>
    <w:rsid w:val="0095479C"/>
    <w:rsid w:val="00956D62"/>
    <w:rsid w:val="00957152"/>
    <w:rsid w:val="009613E4"/>
    <w:rsid w:val="009615DC"/>
    <w:rsid w:val="00961B1D"/>
    <w:rsid w:val="00962000"/>
    <w:rsid w:val="009672AE"/>
    <w:rsid w:val="009717AB"/>
    <w:rsid w:val="009720CD"/>
    <w:rsid w:val="00973770"/>
    <w:rsid w:val="00973A7C"/>
    <w:rsid w:val="00974F8D"/>
    <w:rsid w:val="0097503F"/>
    <w:rsid w:val="009758BC"/>
    <w:rsid w:val="00976C81"/>
    <w:rsid w:val="00984E58"/>
    <w:rsid w:val="00985345"/>
    <w:rsid w:val="009946C0"/>
    <w:rsid w:val="009947CE"/>
    <w:rsid w:val="00996A98"/>
    <w:rsid w:val="009A2ED5"/>
    <w:rsid w:val="009A47B8"/>
    <w:rsid w:val="009B0407"/>
    <w:rsid w:val="009B1EBA"/>
    <w:rsid w:val="009B2C33"/>
    <w:rsid w:val="009B32BA"/>
    <w:rsid w:val="009B5695"/>
    <w:rsid w:val="009B6457"/>
    <w:rsid w:val="009C1657"/>
    <w:rsid w:val="009C2169"/>
    <w:rsid w:val="009C4DF6"/>
    <w:rsid w:val="009C5A89"/>
    <w:rsid w:val="009C6C3D"/>
    <w:rsid w:val="009D1BF6"/>
    <w:rsid w:val="009D34E9"/>
    <w:rsid w:val="009D4088"/>
    <w:rsid w:val="009D4768"/>
    <w:rsid w:val="009D6E00"/>
    <w:rsid w:val="009E11C0"/>
    <w:rsid w:val="009E11C6"/>
    <w:rsid w:val="009E2F4E"/>
    <w:rsid w:val="009E33C9"/>
    <w:rsid w:val="009E3E90"/>
    <w:rsid w:val="009E52B5"/>
    <w:rsid w:val="009E5775"/>
    <w:rsid w:val="009E6ABC"/>
    <w:rsid w:val="009E7736"/>
    <w:rsid w:val="009E7A60"/>
    <w:rsid w:val="009F0515"/>
    <w:rsid w:val="009F1BCD"/>
    <w:rsid w:val="009F25E2"/>
    <w:rsid w:val="009F2A26"/>
    <w:rsid w:val="009F30F1"/>
    <w:rsid w:val="009F570C"/>
    <w:rsid w:val="009F6114"/>
    <w:rsid w:val="009F7347"/>
    <w:rsid w:val="00A009D6"/>
    <w:rsid w:val="00A0117E"/>
    <w:rsid w:val="00A02FA9"/>
    <w:rsid w:val="00A035C1"/>
    <w:rsid w:val="00A0542C"/>
    <w:rsid w:val="00A05AA2"/>
    <w:rsid w:val="00A106E3"/>
    <w:rsid w:val="00A108BB"/>
    <w:rsid w:val="00A11BDA"/>
    <w:rsid w:val="00A13908"/>
    <w:rsid w:val="00A149FA"/>
    <w:rsid w:val="00A14E15"/>
    <w:rsid w:val="00A14E6B"/>
    <w:rsid w:val="00A151AA"/>
    <w:rsid w:val="00A158D7"/>
    <w:rsid w:val="00A15ED0"/>
    <w:rsid w:val="00A1732E"/>
    <w:rsid w:val="00A200C5"/>
    <w:rsid w:val="00A23A9A"/>
    <w:rsid w:val="00A254BA"/>
    <w:rsid w:val="00A25A0A"/>
    <w:rsid w:val="00A2668F"/>
    <w:rsid w:val="00A275A3"/>
    <w:rsid w:val="00A32C2D"/>
    <w:rsid w:val="00A3301A"/>
    <w:rsid w:val="00A337B4"/>
    <w:rsid w:val="00A34062"/>
    <w:rsid w:val="00A34465"/>
    <w:rsid w:val="00A3518A"/>
    <w:rsid w:val="00A3583F"/>
    <w:rsid w:val="00A365E4"/>
    <w:rsid w:val="00A37028"/>
    <w:rsid w:val="00A411B3"/>
    <w:rsid w:val="00A432DF"/>
    <w:rsid w:val="00A43B0C"/>
    <w:rsid w:val="00A43E20"/>
    <w:rsid w:val="00A470B5"/>
    <w:rsid w:val="00A52C76"/>
    <w:rsid w:val="00A5477E"/>
    <w:rsid w:val="00A549DB"/>
    <w:rsid w:val="00A55943"/>
    <w:rsid w:val="00A577FD"/>
    <w:rsid w:val="00A578B1"/>
    <w:rsid w:val="00A57AF8"/>
    <w:rsid w:val="00A619FC"/>
    <w:rsid w:val="00A65680"/>
    <w:rsid w:val="00A67909"/>
    <w:rsid w:val="00A67CE4"/>
    <w:rsid w:val="00A70DBB"/>
    <w:rsid w:val="00A7141C"/>
    <w:rsid w:val="00A71936"/>
    <w:rsid w:val="00A720C3"/>
    <w:rsid w:val="00A768A9"/>
    <w:rsid w:val="00A80B32"/>
    <w:rsid w:val="00A81C31"/>
    <w:rsid w:val="00A823B6"/>
    <w:rsid w:val="00A845F0"/>
    <w:rsid w:val="00A850EB"/>
    <w:rsid w:val="00A85D10"/>
    <w:rsid w:val="00A86BD8"/>
    <w:rsid w:val="00A86DF5"/>
    <w:rsid w:val="00A87AB2"/>
    <w:rsid w:val="00A90FF0"/>
    <w:rsid w:val="00A91346"/>
    <w:rsid w:val="00A91496"/>
    <w:rsid w:val="00A92A87"/>
    <w:rsid w:val="00A92BD0"/>
    <w:rsid w:val="00A94151"/>
    <w:rsid w:val="00A948E3"/>
    <w:rsid w:val="00A96B03"/>
    <w:rsid w:val="00A97B33"/>
    <w:rsid w:val="00AA2D5C"/>
    <w:rsid w:val="00AA39F3"/>
    <w:rsid w:val="00AA3BBB"/>
    <w:rsid w:val="00AA4AFF"/>
    <w:rsid w:val="00AA4BF5"/>
    <w:rsid w:val="00AA52E6"/>
    <w:rsid w:val="00AA5426"/>
    <w:rsid w:val="00AA5859"/>
    <w:rsid w:val="00AA6403"/>
    <w:rsid w:val="00AB02A2"/>
    <w:rsid w:val="00AB0FFF"/>
    <w:rsid w:val="00AB17F8"/>
    <w:rsid w:val="00AB2996"/>
    <w:rsid w:val="00AB38FC"/>
    <w:rsid w:val="00AB3FB7"/>
    <w:rsid w:val="00AB49E7"/>
    <w:rsid w:val="00AB68AB"/>
    <w:rsid w:val="00AB7525"/>
    <w:rsid w:val="00AB7FA7"/>
    <w:rsid w:val="00AC0C4E"/>
    <w:rsid w:val="00AC240F"/>
    <w:rsid w:val="00AC2BAB"/>
    <w:rsid w:val="00AC442E"/>
    <w:rsid w:val="00AC619A"/>
    <w:rsid w:val="00AC75D2"/>
    <w:rsid w:val="00AD095A"/>
    <w:rsid w:val="00AD1F07"/>
    <w:rsid w:val="00AD3DC6"/>
    <w:rsid w:val="00AD47C3"/>
    <w:rsid w:val="00AD4FB0"/>
    <w:rsid w:val="00AD577C"/>
    <w:rsid w:val="00AD6199"/>
    <w:rsid w:val="00AE3999"/>
    <w:rsid w:val="00AE4D88"/>
    <w:rsid w:val="00AE6F0C"/>
    <w:rsid w:val="00AE6F37"/>
    <w:rsid w:val="00AF0213"/>
    <w:rsid w:val="00AF02FF"/>
    <w:rsid w:val="00AF3496"/>
    <w:rsid w:val="00AF5E7F"/>
    <w:rsid w:val="00AF697F"/>
    <w:rsid w:val="00AF7EB1"/>
    <w:rsid w:val="00B00208"/>
    <w:rsid w:val="00B01F83"/>
    <w:rsid w:val="00B03C01"/>
    <w:rsid w:val="00B04BF3"/>
    <w:rsid w:val="00B06B44"/>
    <w:rsid w:val="00B0757E"/>
    <w:rsid w:val="00B07746"/>
    <w:rsid w:val="00B104AF"/>
    <w:rsid w:val="00B112B7"/>
    <w:rsid w:val="00B147A3"/>
    <w:rsid w:val="00B1695F"/>
    <w:rsid w:val="00B16EBC"/>
    <w:rsid w:val="00B1705D"/>
    <w:rsid w:val="00B20543"/>
    <w:rsid w:val="00B21805"/>
    <w:rsid w:val="00B22C4F"/>
    <w:rsid w:val="00B252CC"/>
    <w:rsid w:val="00B26B2C"/>
    <w:rsid w:val="00B31407"/>
    <w:rsid w:val="00B36B06"/>
    <w:rsid w:val="00B40E0A"/>
    <w:rsid w:val="00B40F3B"/>
    <w:rsid w:val="00B41779"/>
    <w:rsid w:val="00B42009"/>
    <w:rsid w:val="00B44066"/>
    <w:rsid w:val="00B46244"/>
    <w:rsid w:val="00B46805"/>
    <w:rsid w:val="00B46DDE"/>
    <w:rsid w:val="00B50225"/>
    <w:rsid w:val="00B50F02"/>
    <w:rsid w:val="00B52217"/>
    <w:rsid w:val="00B5228F"/>
    <w:rsid w:val="00B53C9D"/>
    <w:rsid w:val="00B55CE1"/>
    <w:rsid w:val="00B56E89"/>
    <w:rsid w:val="00B60723"/>
    <w:rsid w:val="00B6175E"/>
    <w:rsid w:val="00B63032"/>
    <w:rsid w:val="00B6371A"/>
    <w:rsid w:val="00B7048B"/>
    <w:rsid w:val="00B7198D"/>
    <w:rsid w:val="00B72017"/>
    <w:rsid w:val="00B730CE"/>
    <w:rsid w:val="00B75EE6"/>
    <w:rsid w:val="00B7777F"/>
    <w:rsid w:val="00B81D4E"/>
    <w:rsid w:val="00B8238C"/>
    <w:rsid w:val="00B825A0"/>
    <w:rsid w:val="00B8318C"/>
    <w:rsid w:val="00B84139"/>
    <w:rsid w:val="00B849BA"/>
    <w:rsid w:val="00B85384"/>
    <w:rsid w:val="00B877A0"/>
    <w:rsid w:val="00B9117D"/>
    <w:rsid w:val="00B912BC"/>
    <w:rsid w:val="00B93DCB"/>
    <w:rsid w:val="00B951C5"/>
    <w:rsid w:val="00BA09AE"/>
    <w:rsid w:val="00BA1199"/>
    <w:rsid w:val="00BA2689"/>
    <w:rsid w:val="00BA5383"/>
    <w:rsid w:val="00BA5C06"/>
    <w:rsid w:val="00BA7B0D"/>
    <w:rsid w:val="00BB13AC"/>
    <w:rsid w:val="00BB1E08"/>
    <w:rsid w:val="00BB35C3"/>
    <w:rsid w:val="00BB3F28"/>
    <w:rsid w:val="00BB6302"/>
    <w:rsid w:val="00BC0FBD"/>
    <w:rsid w:val="00BC5293"/>
    <w:rsid w:val="00BC6266"/>
    <w:rsid w:val="00BD4B09"/>
    <w:rsid w:val="00BD5E08"/>
    <w:rsid w:val="00BD5E1B"/>
    <w:rsid w:val="00BD6552"/>
    <w:rsid w:val="00BE1A42"/>
    <w:rsid w:val="00BE2064"/>
    <w:rsid w:val="00BE26A6"/>
    <w:rsid w:val="00BE396E"/>
    <w:rsid w:val="00BE629B"/>
    <w:rsid w:val="00BF53CB"/>
    <w:rsid w:val="00BF7D13"/>
    <w:rsid w:val="00C01BEF"/>
    <w:rsid w:val="00C01E62"/>
    <w:rsid w:val="00C026C3"/>
    <w:rsid w:val="00C03513"/>
    <w:rsid w:val="00C037FE"/>
    <w:rsid w:val="00C040C7"/>
    <w:rsid w:val="00C048A8"/>
    <w:rsid w:val="00C0539B"/>
    <w:rsid w:val="00C05C6D"/>
    <w:rsid w:val="00C0687A"/>
    <w:rsid w:val="00C071E6"/>
    <w:rsid w:val="00C0732B"/>
    <w:rsid w:val="00C07B69"/>
    <w:rsid w:val="00C07F8D"/>
    <w:rsid w:val="00C10225"/>
    <w:rsid w:val="00C13F26"/>
    <w:rsid w:val="00C14192"/>
    <w:rsid w:val="00C15350"/>
    <w:rsid w:val="00C16EE9"/>
    <w:rsid w:val="00C174EC"/>
    <w:rsid w:val="00C1770D"/>
    <w:rsid w:val="00C17CA5"/>
    <w:rsid w:val="00C22A3D"/>
    <w:rsid w:val="00C24348"/>
    <w:rsid w:val="00C27E02"/>
    <w:rsid w:val="00C30932"/>
    <w:rsid w:val="00C341EC"/>
    <w:rsid w:val="00C34283"/>
    <w:rsid w:val="00C352DC"/>
    <w:rsid w:val="00C40C66"/>
    <w:rsid w:val="00C42B60"/>
    <w:rsid w:val="00C42CBB"/>
    <w:rsid w:val="00C43B4A"/>
    <w:rsid w:val="00C452C7"/>
    <w:rsid w:val="00C46528"/>
    <w:rsid w:val="00C50EAC"/>
    <w:rsid w:val="00C51DF2"/>
    <w:rsid w:val="00C52454"/>
    <w:rsid w:val="00C52ABB"/>
    <w:rsid w:val="00C53FA9"/>
    <w:rsid w:val="00C57048"/>
    <w:rsid w:val="00C630D4"/>
    <w:rsid w:val="00C639B8"/>
    <w:rsid w:val="00C64528"/>
    <w:rsid w:val="00C660BC"/>
    <w:rsid w:val="00C71E12"/>
    <w:rsid w:val="00C73AD2"/>
    <w:rsid w:val="00C73CED"/>
    <w:rsid w:val="00C7512B"/>
    <w:rsid w:val="00C8037F"/>
    <w:rsid w:val="00C80623"/>
    <w:rsid w:val="00C808F8"/>
    <w:rsid w:val="00C80DAE"/>
    <w:rsid w:val="00C819E4"/>
    <w:rsid w:val="00C8365E"/>
    <w:rsid w:val="00C876EC"/>
    <w:rsid w:val="00C87C82"/>
    <w:rsid w:val="00C9024F"/>
    <w:rsid w:val="00C928A2"/>
    <w:rsid w:val="00C93FD0"/>
    <w:rsid w:val="00C942CD"/>
    <w:rsid w:val="00C95159"/>
    <w:rsid w:val="00C962EF"/>
    <w:rsid w:val="00CA03AC"/>
    <w:rsid w:val="00CA198F"/>
    <w:rsid w:val="00CA1F3B"/>
    <w:rsid w:val="00CA2DC5"/>
    <w:rsid w:val="00CA3A13"/>
    <w:rsid w:val="00CA3ADF"/>
    <w:rsid w:val="00CA4A0C"/>
    <w:rsid w:val="00CB14CE"/>
    <w:rsid w:val="00CB40A6"/>
    <w:rsid w:val="00CB5B46"/>
    <w:rsid w:val="00CC2992"/>
    <w:rsid w:val="00CC3511"/>
    <w:rsid w:val="00CD3769"/>
    <w:rsid w:val="00CD3EDA"/>
    <w:rsid w:val="00CD5146"/>
    <w:rsid w:val="00CD5CE8"/>
    <w:rsid w:val="00CD7D05"/>
    <w:rsid w:val="00CE0261"/>
    <w:rsid w:val="00CE0DFE"/>
    <w:rsid w:val="00CE253A"/>
    <w:rsid w:val="00CE53DB"/>
    <w:rsid w:val="00CE6F5A"/>
    <w:rsid w:val="00CF068B"/>
    <w:rsid w:val="00CF13D1"/>
    <w:rsid w:val="00D01456"/>
    <w:rsid w:val="00D0248F"/>
    <w:rsid w:val="00D06D35"/>
    <w:rsid w:val="00D06E31"/>
    <w:rsid w:val="00D10D48"/>
    <w:rsid w:val="00D12E14"/>
    <w:rsid w:val="00D14B30"/>
    <w:rsid w:val="00D1772E"/>
    <w:rsid w:val="00D205AF"/>
    <w:rsid w:val="00D26096"/>
    <w:rsid w:val="00D33318"/>
    <w:rsid w:val="00D3403F"/>
    <w:rsid w:val="00D3531C"/>
    <w:rsid w:val="00D35E4E"/>
    <w:rsid w:val="00D40319"/>
    <w:rsid w:val="00D40AEC"/>
    <w:rsid w:val="00D40F62"/>
    <w:rsid w:val="00D42FB8"/>
    <w:rsid w:val="00D435CA"/>
    <w:rsid w:val="00D4367C"/>
    <w:rsid w:val="00D461E0"/>
    <w:rsid w:val="00D528C4"/>
    <w:rsid w:val="00D52A56"/>
    <w:rsid w:val="00D53552"/>
    <w:rsid w:val="00D535E7"/>
    <w:rsid w:val="00D54D5D"/>
    <w:rsid w:val="00D557CB"/>
    <w:rsid w:val="00D5593F"/>
    <w:rsid w:val="00D55BAD"/>
    <w:rsid w:val="00D5763F"/>
    <w:rsid w:val="00D6005E"/>
    <w:rsid w:val="00D616EB"/>
    <w:rsid w:val="00D61F9A"/>
    <w:rsid w:val="00D6383D"/>
    <w:rsid w:val="00D64301"/>
    <w:rsid w:val="00D664CD"/>
    <w:rsid w:val="00D71254"/>
    <w:rsid w:val="00D73B2A"/>
    <w:rsid w:val="00D74799"/>
    <w:rsid w:val="00D74B63"/>
    <w:rsid w:val="00D762FD"/>
    <w:rsid w:val="00D766B4"/>
    <w:rsid w:val="00D76768"/>
    <w:rsid w:val="00D76F78"/>
    <w:rsid w:val="00D8051E"/>
    <w:rsid w:val="00D82565"/>
    <w:rsid w:val="00D84E01"/>
    <w:rsid w:val="00D86137"/>
    <w:rsid w:val="00D90727"/>
    <w:rsid w:val="00D91093"/>
    <w:rsid w:val="00D9170C"/>
    <w:rsid w:val="00D92E20"/>
    <w:rsid w:val="00D93674"/>
    <w:rsid w:val="00D95EB3"/>
    <w:rsid w:val="00DA092D"/>
    <w:rsid w:val="00DA195F"/>
    <w:rsid w:val="00DA1D1F"/>
    <w:rsid w:val="00DA3947"/>
    <w:rsid w:val="00DA67DD"/>
    <w:rsid w:val="00DA7A38"/>
    <w:rsid w:val="00DB0765"/>
    <w:rsid w:val="00DB2E83"/>
    <w:rsid w:val="00DB315E"/>
    <w:rsid w:val="00DB3561"/>
    <w:rsid w:val="00DB3E41"/>
    <w:rsid w:val="00DB697B"/>
    <w:rsid w:val="00DB7B21"/>
    <w:rsid w:val="00DB7D77"/>
    <w:rsid w:val="00DB7DCB"/>
    <w:rsid w:val="00DC078F"/>
    <w:rsid w:val="00DC173D"/>
    <w:rsid w:val="00DC2A52"/>
    <w:rsid w:val="00DC352E"/>
    <w:rsid w:val="00DC4A48"/>
    <w:rsid w:val="00DC4EFE"/>
    <w:rsid w:val="00DC52DE"/>
    <w:rsid w:val="00DD0127"/>
    <w:rsid w:val="00DD1A4D"/>
    <w:rsid w:val="00DD204E"/>
    <w:rsid w:val="00DD354B"/>
    <w:rsid w:val="00DD3FFF"/>
    <w:rsid w:val="00DD5775"/>
    <w:rsid w:val="00DD7611"/>
    <w:rsid w:val="00DD7978"/>
    <w:rsid w:val="00DE0838"/>
    <w:rsid w:val="00DE23B2"/>
    <w:rsid w:val="00DE3E89"/>
    <w:rsid w:val="00DE46C9"/>
    <w:rsid w:val="00DE48B0"/>
    <w:rsid w:val="00DE4FBE"/>
    <w:rsid w:val="00DE5298"/>
    <w:rsid w:val="00DF3A5E"/>
    <w:rsid w:val="00DF6768"/>
    <w:rsid w:val="00E0105E"/>
    <w:rsid w:val="00E01329"/>
    <w:rsid w:val="00E022F0"/>
    <w:rsid w:val="00E06171"/>
    <w:rsid w:val="00E07BEE"/>
    <w:rsid w:val="00E10124"/>
    <w:rsid w:val="00E11DAC"/>
    <w:rsid w:val="00E12470"/>
    <w:rsid w:val="00E1320F"/>
    <w:rsid w:val="00E1353A"/>
    <w:rsid w:val="00E1375A"/>
    <w:rsid w:val="00E158AD"/>
    <w:rsid w:val="00E15C73"/>
    <w:rsid w:val="00E170BE"/>
    <w:rsid w:val="00E2061C"/>
    <w:rsid w:val="00E22E29"/>
    <w:rsid w:val="00E24A44"/>
    <w:rsid w:val="00E24F78"/>
    <w:rsid w:val="00E254F7"/>
    <w:rsid w:val="00E25C1E"/>
    <w:rsid w:val="00E25F85"/>
    <w:rsid w:val="00E262D8"/>
    <w:rsid w:val="00E304F2"/>
    <w:rsid w:val="00E32484"/>
    <w:rsid w:val="00E33137"/>
    <w:rsid w:val="00E35DD9"/>
    <w:rsid w:val="00E35E92"/>
    <w:rsid w:val="00E37ABD"/>
    <w:rsid w:val="00E37FBD"/>
    <w:rsid w:val="00E40A9A"/>
    <w:rsid w:val="00E40F80"/>
    <w:rsid w:val="00E411E2"/>
    <w:rsid w:val="00E41C10"/>
    <w:rsid w:val="00E42A74"/>
    <w:rsid w:val="00E42AFE"/>
    <w:rsid w:val="00E45D6B"/>
    <w:rsid w:val="00E46088"/>
    <w:rsid w:val="00E477EA"/>
    <w:rsid w:val="00E47FA9"/>
    <w:rsid w:val="00E501B9"/>
    <w:rsid w:val="00E511F8"/>
    <w:rsid w:val="00E527A8"/>
    <w:rsid w:val="00E52B23"/>
    <w:rsid w:val="00E541ED"/>
    <w:rsid w:val="00E551B5"/>
    <w:rsid w:val="00E55FC8"/>
    <w:rsid w:val="00E560CC"/>
    <w:rsid w:val="00E56E10"/>
    <w:rsid w:val="00E602D4"/>
    <w:rsid w:val="00E62EBC"/>
    <w:rsid w:val="00E67631"/>
    <w:rsid w:val="00E67B22"/>
    <w:rsid w:val="00E67F19"/>
    <w:rsid w:val="00E70CBE"/>
    <w:rsid w:val="00E71080"/>
    <w:rsid w:val="00E72355"/>
    <w:rsid w:val="00E72FB2"/>
    <w:rsid w:val="00E73679"/>
    <w:rsid w:val="00E7726B"/>
    <w:rsid w:val="00E77D9D"/>
    <w:rsid w:val="00E810F3"/>
    <w:rsid w:val="00E814AC"/>
    <w:rsid w:val="00E8305B"/>
    <w:rsid w:val="00E840E4"/>
    <w:rsid w:val="00E85168"/>
    <w:rsid w:val="00E86F86"/>
    <w:rsid w:val="00E91442"/>
    <w:rsid w:val="00E9432F"/>
    <w:rsid w:val="00E961AE"/>
    <w:rsid w:val="00E96D23"/>
    <w:rsid w:val="00E97299"/>
    <w:rsid w:val="00E978C1"/>
    <w:rsid w:val="00E97BF3"/>
    <w:rsid w:val="00EA227E"/>
    <w:rsid w:val="00EA26DB"/>
    <w:rsid w:val="00EA27D1"/>
    <w:rsid w:val="00EA318B"/>
    <w:rsid w:val="00EA3410"/>
    <w:rsid w:val="00EA41B0"/>
    <w:rsid w:val="00EA4F39"/>
    <w:rsid w:val="00EA668F"/>
    <w:rsid w:val="00EA6D70"/>
    <w:rsid w:val="00EA79DA"/>
    <w:rsid w:val="00EB052F"/>
    <w:rsid w:val="00EB0CF2"/>
    <w:rsid w:val="00EB31E9"/>
    <w:rsid w:val="00EB3420"/>
    <w:rsid w:val="00EB6E8E"/>
    <w:rsid w:val="00EB70CA"/>
    <w:rsid w:val="00EB7C43"/>
    <w:rsid w:val="00EC0355"/>
    <w:rsid w:val="00EC0F65"/>
    <w:rsid w:val="00EC313F"/>
    <w:rsid w:val="00EC3315"/>
    <w:rsid w:val="00EC377F"/>
    <w:rsid w:val="00EC3BD5"/>
    <w:rsid w:val="00EC5639"/>
    <w:rsid w:val="00EC73E9"/>
    <w:rsid w:val="00EC774E"/>
    <w:rsid w:val="00ED0CF7"/>
    <w:rsid w:val="00ED35A0"/>
    <w:rsid w:val="00ED52AB"/>
    <w:rsid w:val="00ED5555"/>
    <w:rsid w:val="00ED5F65"/>
    <w:rsid w:val="00ED6B5B"/>
    <w:rsid w:val="00ED6F4D"/>
    <w:rsid w:val="00ED7008"/>
    <w:rsid w:val="00EE165A"/>
    <w:rsid w:val="00EE179F"/>
    <w:rsid w:val="00EE27EC"/>
    <w:rsid w:val="00EE2D67"/>
    <w:rsid w:val="00EE5859"/>
    <w:rsid w:val="00EE6746"/>
    <w:rsid w:val="00EE7FB9"/>
    <w:rsid w:val="00EF2C87"/>
    <w:rsid w:val="00EF39E3"/>
    <w:rsid w:val="00EF40A8"/>
    <w:rsid w:val="00EF4BFF"/>
    <w:rsid w:val="00EF50B3"/>
    <w:rsid w:val="00EF51F4"/>
    <w:rsid w:val="00EF7250"/>
    <w:rsid w:val="00F0171E"/>
    <w:rsid w:val="00F04DB1"/>
    <w:rsid w:val="00F06CC7"/>
    <w:rsid w:val="00F0747F"/>
    <w:rsid w:val="00F07732"/>
    <w:rsid w:val="00F11A8C"/>
    <w:rsid w:val="00F120D9"/>
    <w:rsid w:val="00F12EE7"/>
    <w:rsid w:val="00F142E7"/>
    <w:rsid w:val="00F14877"/>
    <w:rsid w:val="00F15CDC"/>
    <w:rsid w:val="00F164BF"/>
    <w:rsid w:val="00F17158"/>
    <w:rsid w:val="00F214F4"/>
    <w:rsid w:val="00F2183F"/>
    <w:rsid w:val="00F2198D"/>
    <w:rsid w:val="00F2230C"/>
    <w:rsid w:val="00F22543"/>
    <w:rsid w:val="00F24F8A"/>
    <w:rsid w:val="00F27AC8"/>
    <w:rsid w:val="00F27E83"/>
    <w:rsid w:val="00F31C80"/>
    <w:rsid w:val="00F330E2"/>
    <w:rsid w:val="00F355AB"/>
    <w:rsid w:val="00F36DEC"/>
    <w:rsid w:val="00F3762C"/>
    <w:rsid w:val="00F40D81"/>
    <w:rsid w:val="00F40D8A"/>
    <w:rsid w:val="00F4180F"/>
    <w:rsid w:val="00F429B4"/>
    <w:rsid w:val="00F449EF"/>
    <w:rsid w:val="00F46A7C"/>
    <w:rsid w:val="00F47422"/>
    <w:rsid w:val="00F51D45"/>
    <w:rsid w:val="00F520F5"/>
    <w:rsid w:val="00F52326"/>
    <w:rsid w:val="00F56B71"/>
    <w:rsid w:val="00F577AA"/>
    <w:rsid w:val="00F633F3"/>
    <w:rsid w:val="00F63C92"/>
    <w:rsid w:val="00F6577A"/>
    <w:rsid w:val="00F657FC"/>
    <w:rsid w:val="00F6599B"/>
    <w:rsid w:val="00F71AB1"/>
    <w:rsid w:val="00F73E32"/>
    <w:rsid w:val="00F75D1B"/>
    <w:rsid w:val="00F770DE"/>
    <w:rsid w:val="00F8089F"/>
    <w:rsid w:val="00F818FA"/>
    <w:rsid w:val="00F81F5C"/>
    <w:rsid w:val="00F824B3"/>
    <w:rsid w:val="00F82664"/>
    <w:rsid w:val="00F82910"/>
    <w:rsid w:val="00F82D28"/>
    <w:rsid w:val="00F84081"/>
    <w:rsid w:val="00F84435"/>
    <w:rsid w:val="00F86F1A"/>
    <w:rsid w:val="00F87240"/>
    <w:rsid w:val="00F87FCE"/>
    <w:rsid w:val="00F910F2"/>
    <w:rsid w:val="00F918C7"/>
    <w:rsid w:val="00F93CA8"/>
    <w:rsid w:val="00F95897"/>
    <w:rsid w:val="00F95981"/>
    <w:rsid w:val="00F96874"/>
    <w:rsid w:val="00F97F42"/>
    <w:rsid w:val="00FA1521"/>
    <w:rsid w:val="00FA192B"/>
    <w:rsid w:val="00FA2919"/>
    <w:rsid w:val="00FA35AE"/>
    <w:rsid w:val="00FA3FD9"/>
    <w:rsid w:val="00FA4B05"/>
    <w:rsid w:val="00FA59D1"/>
    <w:rsid w:val="00FA6E66"/>
    <w:rsid w:val="00FA7842"/>
    <w:rsid w:val="00FB00FC"/>
    <w:rsid w:val="00FB51D6"/>
    <w:rsid w:val="00FB5762"/>
    <w:rsid w:val="00FB70BC"/>
    <w:rsid w:val="00FB776A"/>
    <w:rsid w:val="00FC1A20"/>
    <w:rsid w:val="00FC1E58"/>
    <w:rsid w:val="00FC244C"/>
    <w:rsid w:val="00FC3765"/>
    <w:rsid w:val="00FC4550"/>
    <w:rsid w:val="00FC463E"/>
    <w:rsid w:val="00FC56E0"/>
    <w:rsid w:val="00FC5757"/>
    <w:rsid w:val="00FC670D"/>
    <w:rsid w:val="00FD09EE"/>
    <w:rsid w:val="00FD25BF"/>
    <w:rsid w:val="00FD2E16"/>
    <w:rsid w:val="00FD34DE"/>
    <w:rsid w:val="00FD5C0D"/>
    <w:rsid w:val="00FD5CA4"/>
    <w:rsid w:val="00FD60B3"/>
    <w:rsid w:val="00FD77F5"/>
    <w:rsid w:val="00FD796B"/>
    <w:rsid w:val="00FD7BF5"/>
    <w:rsid w:val="00FE0C43"/>
    <w:rsid w:val="00FE2E24"/>
    <w:rsid w:val="00FE5854"/>
    <w:rsid w:val="00FE5A1C"/>
    <w:rsid w:val="00FE6215"/>
    <w:rsid w:val="00FE7C19"/>
    <w:rsid w:val="00FF2860"/>
    <w:rsid w:val="00FF2C18"/>
    <w:rsid w:val="00FF2CD0"/>
    <w:rsid w:val="00FF317C"/>
    <w:rsid w:val="00FF3974"/>
    <w:rsid w:val="00FF3DD2"/>
    <w:rsid w:val="00FF4361"/>
    <w:rsid w:val="00FF4885"/>
    <w:rsid w:val="00FF48B4"/>
    <w:rsid w:val="00FF520F"/>
    <w:rsid w:val="00FF687F"/>
    <w:rsid w:val="042CBFBD"/>
    <w:rsid w:val="091AF34F"/>
    <w:rsid w:val="0EFADA86"/>
    <w:rsid w:val="10ADB9D1"/>
    <w:rsid w:val="17916FCC"/>
    <w:rsid w:val="1AB36D5E"/>
    <w:rsid w:val="27A2D9C7"/>
    <w:rsid w:val="27DC61F8"/>
    <w:rsid w:val="34EC2A26"/>
    <w:rsid w:val="38DC6685"/>
    <w:rsid w:val="3B5DF79F"/>
    <w:rsid w:val="42D5D8ED"/>
    <w:rsid w:val="464AE1E3"/>
    <w:rsid w:val="511AB7B1"/>
    <w:rsid w:val="6067C119"/>
    <w:rsid w:val="634DE0CB"/>
    <w:rsid w:val="659ED83F"/>
    <w:rsid w:val="6B83B387"/>
    <w:rsid w:val="722DD365"/>
    <w:rsid w:val="735F1930"/>
    <w:rsid w:val="73C53A64"/>
    <w:rsid w:val="7D583792"/>
    <w:rsid w:val="7ED21C11"/>
    <w:rsid w:val="7FCAC200"/>
    <w:rsid w:val="7FF9C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78E0"/>
  <w15:chartTrackingRefBased/>
  <w15:docId w15:val="{CBEEFAAC-A43D-4472-B212-35E6DDB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E0"/>
    <w:pPr>
      <w:spacing w:after="0" w:line="240" w:lineRule="auto"/>
    </w:pPr>
    <w:rPr>
      <w:rFonts w:ascii="Calibri" w:hAnsi="Calibri" w:cs="Calibri"/>
    </w:rPr>
  </w:style>
  <w:style w:type="paragraph" w:styleId="Heading1">
    <w:name w:val="heading 1"/>
    <w:basedOn w:val="Normal"/>
    <w:next w:val="Normal"/>
    <w:link w:val="Heading1Char"/>
    <w:uiPriority w:val="9"/>
    <w:qFormat/>
    <w:rsid w:val="00D06E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1572"/>
    <w:pPr>
      <w:suppressAutoHyphens/>
      <w:autoSpaceDE w:val="0"/>
      <w:autoSpaceDN w:val="0"/>
      <w:adjustRightInd w:val="0"/>
      <w:spacing w:before="360" w:after="120"/>
      <w:outlineLvl w:val="1"/>
    </w:pPr>
    <w:rPr>
      <w:rFonts w:ascii="Segoe UI Semibold" w:eastAsia="Segoe UI Light,Segoe UI,Times N" w:hAnsi="Segoe UI Semibold" w:cs="Segoe UI Semibold"/>
      <w:color w:val="0082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E840E4"/>
    <w:pPr>
      <w:spacing w:after="140" w:line="250" w:lineRule="atLeast"/>
    </w:pPr>
    <w:rPr>
      <w:rFonts w:ascii="Segoe UI" w:eastAsiaTheme="minorEastAsia" w:hAnsi="Segoe UI" w:cstheme="minorBidi"/>
      <w:iCs/>
      <w:color w:val="505050"/>
      <w:sz w:val="20"/>
    </w:rPr>
  </w:style>
  <w:style w:type="character" w:styleId="Hyperlink">
    <w:name w:val="Hyperlink"/>
    <w:basedOn w:val="DefaultParagraphFont"/>
    <w:uiPriority w:val="99"/>
    <w:unhideWhenUsed/>
    <w:rsid w:val="008444E0"/>
    <w:rPr>
      <w:color w:val="0000FF"/>
      <w:u w:val="single"/>
    </w:rPr>
  </w:style>
  <w:style w:type="paragraph" w:styleId="NormalWeb">
    <w:name w:val="Normal (Web)"/>
    <w:basedOn w:val="Normal"/>
    <w:uiPriority w:val="99"/>
    <w:unhideWhenUsed/>
    <w:rsid w:val="008444E0"/>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68BB"/>
    <w:rPr>
      <w:sz w:val="16"/>
      <w:szCs w:val="16"/>
    </w:rPr>
  </w:style>
  <w:style w:type="paragraph" w:styleId="CommentText">
    <w:name w:val="annotation text"/>
    <w:basedOn w:val="Normal"/>
    <w:link w:val="CommentTextChar"/>
    <w:uiPriority w:val="99"/>
    <w:unhideWhenUsed/>
    <w:rsid w:val="008868BB"/>
    <w:rPr>
      <w:sz w:val="20"/>
      <w:szCs w:val="20"/>
    </w:rPr>
  </w:style>
  <w:style w:type="character" w:customStyle="1" w:styleId="CommentTextChar">
    <w:name w:val="Comment Text Char"/>
    <w:basedOn w:val="DefaultParagraphFont"/>
    <w:link w:val="CommentText"/>
    <w:uiPriority w:val="99"/>
    <w:rsid w:val="008868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68BB"/>
    <w:rPr>
      <w:b/>
      <w:bCs/>
    </w:rPr>
  </w:style>
  <w:style w:type="character" w:customStyle="1" w:styleId="CommentSubjectChar">
    <w:name w:val="Comment Subject Char"/>
    <w:basedOn w:val="CommentTextChar"/>
    <w:link w:val="CommentSubject"/>
    <w:uiPriority w:val="99"/>
    <w:semiHidden/>
    <w:rsid w:val="008868BB"/>
    <w:rPr>
      <w:rFonts w:ascii="Calibri" w:hAnsi="Calibri" w:cs="Calibri"/>
      <w:b/>
      <w:bCs/>
      <w:sz w:val="20"/>
      <w:szCs w:val="20"/>
    </w:rPr>
  </w:style>
  <w:style w:type="paragraph" w:styleId="BalloonText">
    <w:name w:val="Balloon Text"/>
    <w:basedOn w:val="Normal"/>
    <w:link w:val="BalloonTextChar"/>
    <w:uiPriority w:val="99"/>
    <w:semiHidden/>
    <w:unhideWhenUsed/>
    <w:rsid w:val="0088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BB"/>
    <w:rPr>
      <w:rFonts w:ascii="Segoe UI" w:hAnsi="Segoe UI" w:cs="Segoe UI"/>
      <w:sz w:val="18"/>
      <w:szCs w:val="18"/>
    </w:rPr>
  </w:style>
  <w:style w:type="character" w:styleId="FollowedHyperlink">
    <w:name w:val="FollowedHyperlink"/>
    <w:basedOn w:val="DefaultParagraphFont"/>
    <w:uiPriority w:val="99"/>
    <w:semiHidden/>
    <w:unhideWhenUsed/>
    <w:rsid w:val="002216A8"/>
    <w:rPr>
      <w:color w:val="954F72" w:themeColor="followedHyperlink"/>
      <w:u w:val="single"/>
    </w:rPr>
  </w:style>
  <w:style w:type="character" w:styleId="Mention">
    <w:name w:val="Mention"/>
    <w:basedOn w:val="DefaultParagraphFont"/>
    <w:uiPriority w:val="99"/>
    <w:unhideWhenUsed/>
    <w:rsid w:val="00C42B60"/>
    <w:rPr>
      <w:color w:val="2B579A"/>
      <w:shd w:val="clear" w:color="auto" w:fill="E6E6E6"/>
    </w:rPr>
  </w:style>
  <w:style w:type="paragraph" w:styleId="Header">
    <w:name w:val="header"/>
    <w:basedOn w:val="Normal"/>
    <w:link w:val="HeaderChar"/>
    <w:uiPriority w:val="99"/>
    <w:unhideWhenUsed/>
    <w:rsid w:val="00E86F86"/>
    <w:pPr>
      <w:tabs>
        <w:tab w:val="center" w:pos="4680"/>
        <w:tab w:val="right" w:pos="9360"/>
      </w:tabs>
    </w:pPr>
  </w:style>
  <w:style w:type="character" w:customStyle="1" w:styleId="HeaderChar">
    <w:name w:val="Header Char"/>
    <w:basedOn w:val="DefaultParagraphFont"/>
    <w:link w:val="Header"/>
    <w:uiPriority w:val="99"/>
    <w:rsid w:val="00E86F86"/>
    <w:rPr>
      <w:rFonts w:ascii="Calibri" w:hAnsi="Calibri" w:cs="Calibri"/>
    </w:rPr>
  </w:style>
  <w:style w:type="paragraph" w:styleId="Footer">
    <w:name w:val="footer"/>
    <w:basedOn w:val="Normal"/>
    <w:link w:val="FooterChar"/>
    <w:uiPriority w:val="99"/>
    <w:unhideWhenUsed/>
    <w:rsid w:val="00E86F86"/>
    <w:pPr>
      <w:tabs>
        <w:tab w:val="center" w:pos="4680"/>
        <w:tab w:val="right" w:pos="9360"/>
      </w:tabs>
    </w:pPr>
  </w:style>
  <w:style w:type="character" w:customStyle="1" w:styleId="FooterChar">
    <w:name w:val="Footer Char"/>
    <w:basedOn w:val="DefaultParagraphFont"/>
    <w:link w:val="Footer"/>
    <w:uiPriority w:val="99"/>
    <w:rsid w:val="00E86F86"/>
    <w:rPr>
      <w:rFonts w:ascii="Calibri" w:hAnsi="Calibri" w:cs="Calibri"/>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78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6E31"/>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0B41F6"/>
    <w:rPr>
      <w:color w:val="808080"/>
      <w:shd w:val="clear" w:color="auto" w:fill="E6E6E6"/>
    </w:rPr>
  </w:style>
  <w:style w:type="paragraph" w:styleId="Revision">
    <w:name w:val="Revision"/>
    <w:hidden/>
    <w:uiPriority w:val="99"/>
    <w:semiHidden/>
    <w:rsid w:val="009758BC"/>
    <w:pPr>
      <w:spacing w:after="0" w:line="240" w:lineRule="auto"/>
    </w:pPr>
    <w:rPr>
      <w:rFonts w:ascii="Calibri" w:hAnsi="Calibri" w:cs="Calibri"/>
    </w:rPr>
  </w:style>
  <w:style w:type="paragraph" w:customStyle="1" w:styleId="SUBHEAD">
    <w:name w:val="SUBHEAD"/>
    <w:basedOn w:val="Normal"/>
    <w:uiPriority w:val="99"/>
    <w:rsid w:val="00626641"/>
    <w:pPr>
      <w:suppressAutoHyphens/>
      <w:autoSpaceDE w:val="0"/>
      <w:autoSpaceDN w:val="0"/>
      <w:adjustRightInd w:val="0"/>
      <w:spacing w:before="100" w:after="200" w:line="360" w:lineRule="atLeast"/>
    </w:pPr>
    <w:rPr>
      <w:rFonts w:ascii="Segoe Pro Regular" w:hAnsi="Segoe Pro Regular" w:cs="Segoe Pro Regular"/>
      <w:color w:val="0072C6"/>
      <w:spacing w:val="3"/>
      <w:sz w:val="28"/>
      <w:szCs w:val="28"/>
      <w:lang w:val="en-GB"/>
    </w:rPr>
  </w:style>
  <w:style w:type="paragraph" w:customStyle="1" w:styleId="BasicParagraph">
    <w:name w:val="[Basic Paragraph]"/>
    <w:basedOn w:val="Normal"/>
    <w:uiPriority w:val="99"/>
    <w:semiHidden/>
    <w:rsid w:val="00626641"/>
    <w:pPr>
      <w:autoSpaceDE w:val="0"/>
      <w:autoSpaceDN w:val="0"/>
      <w:adjustRightInd w:val="0"/>
      <w:spacing w:line="288" w:lineRule="auto"/>
    </w:pPr>
    <w:rPr>
      <w:rFonts w:ascii="Minion Pro" w:hAnsi="Minion Pro" w:cs="Minion Pro"/>
      <w:color w:val="000000"/>
      <w:sz w:val="24"/>
      <w:szCs w:val="24"/>
    </w:rPr>
  </w:style>
  <w:style w:type="character" w:customStyle="1" w:styleId="UnresolvedMention2">
    <w:name w:val="Unresolved Mention2"/>
    <w:basedOn w:val="DefaultParagraphFont"/>
    <w:uiPriority w:val="99"/>
    <w:semiHidden/>
    <w:unhideWhenUsed/>
    <w:rsid w:val="00766595"/>
    <w:rPr>
      <w:color w:val="808080"/>
      <w:shd w:val="clear" w:color="auto" w:fill="E6E6E6"/>
    </w:rPr>
  </w:style>
  <w:style w:type="character" w:customStyle="1" w:styleId="UnresolvedMention3">
    <w:name w:val="Unresolved Mention3"/>
    <w:basedOn w:val="DefaultParagraphFont"/>
    <w:uiPriority w:val="99"/>
    <w:semiHidden/>
    <w:unhideWhenUsed/>
    <w:rsid w:val="00FA6E66"/>
    <w:rPr>
      <w:color w:val="808080"/>
      <w:shd w:val="clear" w:color="auto" w:fill="E6E6E6"/>
    </w:rPr>
  </w:style>
  <w:style w:type="character" w:customStyle="1" w:styleId="UnresolvedMention4">
    <w:name w:val="Unresolved Mention4"/>
    <w:basedOn w:val="DefaultParagraphFont"/>
    <w:uiPriority w:val="99"/>
    <w:semiHidden/>
    <w:unhideWhenUsed/>
    <w:rsid w:val="002E77F1"/>
    <w:rPr>
      <w:color w:val="808080"/>
      <w:shd w:val="clear" w:color="auto" w:fill="E6E6E6"/>
    </w:rPr>
  </w:style>
  <w:style w:type="character" w:styleId="UnresolvedMention">
    <w:name w:val="Unresolved Mention"/>
    <w:basedOn w:val="DefaultParagraphFont"/>
    <w:uiPriority w:val="99"/>
    <w:unhideWhenUsed/>
    <w:rsid w:val="00996A98"/>
    <w:rPr>
      <w:color w:val="808080"/>
      <w:shd w:val="clear" w:color="auto" w:fill="E6E6E6"/>
    </w:rPr>
  </w:style>
  <w:style w:type="character" w:customStyle="1" w:styleId="Heading2Char">
    <w:name w:val="Heading 2 Char"/>
    <w:basedOn w:val="DefaultParagraphFont"/>
    <w:link w:val="Heading2"/>
    <w:uiPriority w:val="9"/>
    <w:rsid w:val="00255E76"/>
    <w:rPr>
      <w:rFonts w:ascii="Segoe UI Semibold" w:eastAsia="Segoe UI Light,Segoe UI,Times N" w:hAnsi="Segoe UI Semibold" w:cs="Segoe UI Semibold"/>
      <w:color w:val="008272"/>
      <w:sz w:val="24"/>
      <w:szCs w:val="24"/>
    </w:rPr>
  </w:style>
  <w:style w:type="paragraph" w:customStyle="1" w:styleId="paragraph">
    <w:name w:val="paragraph"/>
    <w:basedOn w:val="Normal"/>
    <w:rsid w:val="00B6175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6175E"/>
  </w:style>
  <w:style w:type="character" w:customStyle="1" w:styleId="eop">
    <w:name w:val="eop"/>
    <w:basedOn w:val="DefaultParagraphFont"/>
    <w:rsid w:val="00B6175E"/>
  </w:style>
  <w:style w:type="paragraph" w:styleId="TOCHeading">
    <w:name w:val="TOC Heading"/>
    <w:basedOn w:val="Heading1"/>
    <w:next w:val="Normal"/>
    <w:uiPriority w:val="39"/>
    <w:unhideWhenUsed/>
    <w:qFormat/>
    <w:rsid w:val="00333911"/>
    <w:pPr>
      <w:spacing w:line="259" w:lineRule="auto"/>
      <w:outlineLvl w:val="9"/>
    </w:pPr>
  </w:style>
  <w:style w:type="paragraph" w:styleId="TOC2">
    <w:name w:val="toc 2"/>
    <w:basedOn w:val="Normal"/>
    <w:next w:val="Normal"/>
    <w:autoRedefine/>
    <w:uiPriority w:val="39"/>
    <w:unhideWhenUsed/>
    <w:rsid w:val="0033391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2125">
      <w:bodyDiv w:val="1"/>
      <w:marLeft w:val="0"/>
      <w:marRight w:val="0"/>
      <w:marTop w:val="0"/>
      <w:marBottom w:val="0"/>
      <w:divBdr>
        <w:top w:val="none" w:sz="0" w:space="0" w:color="auto"/>
        <w:left w:val="none" w:sz="0" w:space="0" w:color="auto"/>
        <w:bottom w:val="none" w:sz="0" w:space="0" w:color="auto"/>
        <w:right w:val="none" w:sz="0" w:space="0" w:color="auto"/>
      </w:divBdr>
      <w:divsChild>
        <w:div w:id="449395559">
          <w:marLeft w:val="360"/>
          <w:marRight w:val="0"/>
          <w:marTop w:val="0"/>
          <w:marBottom w:val="68"/>
          <w:divBdr>
            <w:top w:val="none" w:sz="0" w:space="0" w:color="auto"/>
            <w:left w:val="none" w:sz="0" w:space="0" w:color="auto"/>
            <w:bottom w:val="none" w:sz="0" w:space="0" w:color="auto"/>
            <w:right w:val="none" w:sz="0" w:space="0" w:color="auto"/>
          </w:divBdr>
        </w:div>
        <w:div w:id="194778041">
          <w:marLeft w:val="360"/>
          <w:marRight w:val="0"/>
          <w:marTop w:val="0"/>
          <w:marBottom w:val="68"/>
          <w:divBdr>
            <w:top w:val="none" w:sz="0" w:space="0" w:color="auto"/>
            <w:left w:val="none" w:sz="0" w:space="0" w:color="auto"/>
            <w:bottom w:val="none" w:sz="0" w:space="0" w:color="auto"/>
            <w:right w:val="none" w:sz="0" w:space="0" w:color="auto"/>
          </w:divBdr>
        </w:div>
        <w:div w:id="794719821">
          <w:marLeft w:val="360"/>
          <w:marRight w:val="0"/>
          <w:marTop w:val="0"/>
          <w:marBottom w:val="68"/>
          <w:divBdr>
            <w:top w:val="none" w:sz="0" w:space="0" w:color="auto"/>
            <w:left w:val="none" w:sz="0" w:space="0" w:color="auto"/>
            <w:bottom w:val="none" w:sz="0" w:space="0" w:color="auto"/>
            <w:right w:val="none" w:sz="0" w:space="0" w:color="auto"/>
          </w:divBdr>
        </w:div>
      </w:divsChild>
    </w:div>
    <w:div w:id="116459450">
      <w:bodyDiv w:val="1"/>
      <w:marLeft w:val="0"/>
      <w:marRight w:val="0"/>
      <w:marTop w:val="0"/>
      <w:marBottom w:val="0"/>
      <w:divBdr>
        <w:top w:val="none" w:sz="0" w:space="0" w:color="auto"/>
        <w:left w:val="none" w:sz="0" w:space="0" w:color="auto"/>
        <w:bottom w:val="none" w:sz="0" w:space="0" w:color="auto"/>
        <w:right w:val="none" w:sz="0" w:space="0" w:color="auto"/>
      </w:divBdr>
    </w:div>
    <w:div w:id="453016578">
      <w:bodyDiv w:val="1"/>
      <w:marLeft w:val="0"/>
      <w:marRight w:val="0"/>
      <w:marTop w:val="0"/>
      <w:marBottom w:val="0"/>
      <w:divBdr>
        <w:top w:val="none" w:sz="0" w:space="0" w:color="auto"/>
        <w:left w:val="none" w:sz="0" w:space="0" w:color="auto"/>
        <w:bottom w:val="none" w:sz="0" w:space="0" w:color="auto"/>
        <w:right w:val="none" w:sz="0" w:space="0" w:color="auto"/>
      </w:divBdr>
    </w:div>
    <w:div w:id="461115505">
      <w:bodyDiv w:val="1"/>
      <w:marLeft w:val="0"/>
      <w:marRight w:val="0"/>
      <w:marTop w:val="0"/>
      <w:marBottom w:val="0"/>
      <w:divBdr>
        <w:top w:val="none" w:sz="0" w:space="0" w:color="auto"/>
        <w:left w:val="none" w:sz="0" w:space="0" w:color="auto"/>
        <w:bottom w:val="none" w:sz="0" w:space="0" w:color="auto"/>
        <w:right w:val="none" w:sz="0" w:space="0" w:color="auto"/>
      </w:divBdr>
    </w:div>
    <w:div w:id="462846098">
      <w:bodyDiv w:val="1"/>
      <w:marLeft w:val="0"/>
      <w:marRight w:val="0"/>
      <w:marTop w:val="0"/>
      <w:marBottom w:val="0"/>
      <w:divBdr>
        <w:top w:val="none" w:sz="0" w:space="0" w:color="auto"/>
        <w:left w:val="none" w:sz="0" w:space="0" w:color="auto"/>
        <w:bottom w:val="none" w:sz="0" w:space="0" w:color="auto"/>
        <w:right w:val="none" w:sz="0" w:space="0" w:color="auto"/>
      </w:divBdr>
    </w:div>
    <w:div w:id="598832983">
      <w:bodyDiv w:val="1"/>
      <w:marLeft w:val="0"/>
      <w:marRight w:val="0"/>
      <w:marTop w:val="0"/>
      <w:marBottom w:val="0"/>
      <w:divBdr>
        <w:top w:val="none" w:sz="0" w:space="0" w:color="auto"/>
        <w:left w:val="none" w:sz="0" w:space="0" w:color="auto"/>
        <w:bottom w:val="none" w:sz="0" w:space="0" w:color="auto"/>
        <w:right w:val="none" w:sz="0" w:space="0" w:color="auto"/>
      </w:divBdr>
    </w:div>
    <w:div w:id="603733156">
      <w:bodyDiv w:val="1"/>
      <w:marLeft w:val="0"/>
      <w:marRight w:val="0"/>
      <w:marTop w:val="0"/>
      <w:marBottom w:val="0"/>
      <w:divBdr>
        <w:top w:val="none" w:sz="0" w:space="0" w:color="auto"/>
        <w:left w:val="none" w:sz="0" w:space="0" w:color="auto"/>
        <w:bottom w:val="none" w:sz="0" w:space="0" w:color="auto"/>
        <w:right w:val="none" w:sz="0" w:space="0" w:color="auto"/>
      </w:divBdr>
    </w:div>
    <w:div w:id="619609681">
      <w:bodyDiv w:val="1"/>
      <w:marLeft w:val="0"/>
      <w:marRight w:val="0"/>
      <w:marTop w:val="0"/>
      <w:marBottom w:val="0"/>
      <w:divBdr>
        <w:top w:val="none" w:sz="0" w:space="0" w:color="auto"/>
        <w:left w:val="none" w:sz="0" w:space="0" w:color="auto"/>
        <w:bottom w:val="none" w:sz="0" w:space="0" w:color="auto"/>
        <w:right w:val="none" w:sz="0" w:space="0" w:color="auto"/>
      </w:divBdr>
    </w:div>
    <w:div w:id="653753477">
      <w:bodyDiv w:val="1"/>
      <w:marLeft w:val="0"/>
      <w:marRight w:val="0"/>
      <w:marTop w:val="0"/>
      <w:marBottom w:val="0"/>
      <w:divBdr>
        <w:top w:val="none" w:sz="0" w:space="0" w:color="auto"/>
        <w:left w:val="none" w:sz="0" w:space="0" w:color="auto"/>
        <w:bottom w:val="none" w:sz="0" w:space="0" w:color="auto"/>
        <w:right w:val="none" w:sz="0" w:space="0" w:color="auto"/>
      </w:divBdr>
    </w:div>
    <w:div w:id="663899926">
      <w:bodyDiv w:val="1"/>
      <w:marLeft w:val="0"/>
      <w:marRight w:val="0"/>
      <w:marTop w:val="0"/>
      <w:marBottom w:val="0"/>
      <w:divBdr>
        <w:top w:val="none" w:sz="0" w:space="0" w:color="auto"/>
        <w:left w:val="none" w:sz="0" w:space="0" w:color="auto"/>
        <w:bottom w:val="none" w:sz="0" w:space="0" w:color="auto"/>
        <w:right w:val="none" w:sz="0" w:space="0" w:color="auto"/>
      </w:divBdr>
    </w:div>
    <w:div w:id="736363741">
      <w:bodyDiv w:val="1"/>
      <w:marLeft w:val="0"/>
      <w:marRight w:val="0"/>
      <w:marTop w:val="0"/>
      <w:marBottom w:val="0"/>
      <w:divBdr>
        <w:top w:val="none" w:sz="0" w:space="0" w:color="auto"/>
        <w:left w:val="none" w:sz="0" w:space="0" w:color="auto"/>
        <w:bottom w:val="none" w:sz="0" w:space="0" w:color="auto"/>
        <w:right w:val="none" w:sz="0" w:space="0" w:color="auto"/>
      </w:divBdr>
    </w:div>
    <w:div w:id="926231562">
      <w:bodyDiv w:val="1"/>
      <w:marLeft w:val="0"/>
      <w:marRight w:val="0"/>
      <w:marTop w:val="0"/>
      <w:marBottom w:val="0"/>
      <w:divBdr>
        <w:top w:val="none" w:sz="0" w:space="0" w:color="auto"/>
        <w:left w:val="none" w:sz="0" w:space="0" w:color="auto"/>
        <w:bottom w:val="none" w:sz="0" w:space="0" w:color="auto"/>
        <w:right w:val="none" w:sz="0" w:space="0" w:color="auto"/>
      </w:divBdr>
    </w:div>
    <w:div w:id="1194657747">
      <w:bodyDiv w:val="1"/>
      <w:marLeft w:val="0"/>
      <w:marRight w:val="0"/>
      <w:marTop w:val="0"/>
      <w:marBottom w:val="0"/>
      <w:divBdr>
        <w:top w:val="none" w:sz="0" w:space="0" w:color="auto"/>
        <w:left w:val="none" w:sz="0" w:space="0" w:color="auto"/>
        <w:bottom w:val="none" w:sz="0" w:space="0" w:color="auto"/>
        <w:right w:val="none" w:sz="0" w:space="0" w:color="auto"/>
      </w:divBdr>
    </w:div>
    <w:div w:id="1687368170">
      <w:bodyDiv w:val="1"/>
      <w:marLeft w:val="0"/>
      <w:marRight w:val="0"/>
      <w:marTop w:val="0"/>
      <w:marBottom w:val="0"/>
      <w:divBdr>
        <w:top w:val="none" w:sz="0" w:space="0" w:color="auto"/>
        <w:left w:val="none" w:sz="0" w:space="0" w:color="auto"/>
        <w:bottom w:val="none" w:sz="0" w:space="0" w:color="auto"/>
        <w:right w:val="none" w:sz="0" w:space="0" w:color="auto"/>
      </w:divBdr>
    </w:div>
    <w:div w:id="1795715097">
      <w:bodyDiv w:val="1"/>
      <w:marLeft w:val="0"/>
      <w:marRight w:val="0"/>
      <w:marTop w:val="0"/>
      <w:marBottom w:val="0"/>
      <w:divBdr>
        <w:top w:val="none" w:sz="0" w:space="0" w:color="auto"/>
        <w:left w:val="none" w:sz="0" w:space="0" w:color="auto"/>
        <w:bottom w:val="none" w:sz="0" w:space="0" w:color="auto"/>
        <w:right w:val="none" w:sz="0" w:space="0" w:color="auto"/>
      </w:divBdr>
    </w:div>
    <w:div w:id="19109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namics.microsoft.com/en-us/business-central/overview/" TargetMode="External"/><Relationship Id="rId18" Type="http://schemas.openxmlformats.org/officeDocument/2006/relationships/hyperlink" Target="http://aka.ms/licguide" TargetMode="External"/><Relationship Id="rId26" Type="http://schemas.openxmlformats.org/officeDocument/2006/relationships/hyperlink" Target="https://docs.microsoft.com/en-us/dynamics365/business-central/dev-itpro/index" TargetMode="External"/><Relationship Id="rId3" Type="http://schemas.openxmlformats.org/officeDocument/2006/relationships/customXml" Target="../customXml/item3.xml"/><Relationship Id="rId21" Type="http://schemas.openxmlformats.org/officeDocument/2006/relationships/hyperlink" Target="http://aka.ms/licguide" TargetMode="External"/><Relationship Id="rId34" Type="http://schemas.openxmlformats.org/officeDocument/2006/relationships/hyperlink" Target="http://www.microsoft.com/en-us/privacystatement/default.aspx" TargetMode="External"/><Relationship Id="rId7" Type="http://schemas.openxmlformats.org/officeDocument/2006/relationships/settings" Target="settings.xml"/><Relationship Id="rId12" Type="http://schemas.openxmlformats.org/officeDocument/2006/relationships/hyperlink" Target="https://docs.microsoft.com/en-us/dynamics365/business-central/admin-set-up-a-company-with-rapidstart" TargetMode="External"/><Relationship Id="rId17" Type="http://schemas.openxmlformats.org/officeDocument/2006/relationships/hyperlink" Target="http://aka.ms/licguide" TargetMode="External"/><Relationship Id="rId25" Type="http://schemas.openxmlformats.org/officeDocument/2006/relationships/hyperlink" Target="https://docs.microsoft.com/en-us/dynamics365/get-started/availability" TargetMode="External"/><Relationship Id="rId33" Type="http://schemas.openxmlformats.org/officeDocument/2006/relationships/hyperlink" Target="https://www.microsoft.com/en-us/security" TargetMode="External"/><Relationship Id="rId2" Type="http://schemas.openxmlformats.org/officeDocument/2006/relationships/customXml" Target="../customXml/item2.xml"/><Relationship Id="rId16" Type="http://schemas.openxmlformats.org/officeDocument/2006/relationships/hyperlink" Target="https://docs.microsoft.com/en-us/dynamics365/get-started/availability" TargetMode="External"/><Relationship Id="rId20" Type="http://schemas.openxmlformats.org/officeDocument/2006/relationships/hyperlink" Target="http://aka.ms/licFAQ" TargetMode="External"/><Relationship Id="rId29" Type="http://schemas.openxmlformats.org/officeDocument/2006/relationships/hyperlink" Target="https://www.microsoft.com/en-us/trustcenter/privacy/gdpr/gdpr-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bs.microsoft.com/Files/partner/365/PriceOrder/DPLOnpremisesDynamics365BusinessCentralCloudTransitionPricing.pdf" TargetMode="External"/><Relationship Id="rId32" Type="http://schemas.openxmlformats.org/officeDocument/2006/relationships/hyperlink" Target="https://docs.microsoft.com/en-us/dynamics365/business-central/across-faq" TargetMode="External"/><Relationship Id="rId5" Type="http://schemas.openxmlformats.org/officeDocument/2006/relationships/numbering" Target="numbering.xml"/><Relationship Id="rId15" Type="http://schemas.openxmlformats.org/officeDocument/2006/relationships/hyperlink" Target="http://aka.ms/licguide" TargetMode="External"/><Relationship Id="rId23" Type="http://schemas.openxmlformats.org/officeDocument/2006/relationships/hyperlink" Target="http://aka.ms/licguide" TargetMode="External"/><Relationship Id="rId28" Type="http://schemas.openxmlformats.org/officeDocument/2006/relationships/hyperlink" Target="https://servicetrust.microsoft.com/ViewPage/GDPRGetStart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icrosoft.sharepoint.com/sites/Infopedia_G01KC/KCDOCs/Dynamics%20365%20Pricing%20and%20Licensing%20Assets/Dynamics%20365%20Business%20Central%20Licensing%20Guide.pdf" TargetMode="External"/><Relationship Id="rId31" Type="http://schemas.openxmlformats.org/officeDocument/2006/relationships/hyperlink" Target="https://docs.microsoft.com/en-us/dynamics365/business-cent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s.microsoft.com" TargetMode="External"/><Relationship Id="rId22" Type="http://schemas.openxmlformats.org/officeDocument/2006/relationships/hyperlink" Target="https://microsoft.sharepoint.com/sites/Infopedia_G01KC/KCDOCs/Dynamics%20365%20Pricing%20and%20Licensing%20Assets/Dynamics%20365%20Business%20Central%20Licensing%20Guide.pdf" TargetMode="External"/><Relationship Id="rId27" Type="http://schemas.openxmlformats.org/officeDocument/2006/relationships/hyperlink" Target="https://docs.microsoft.com/en-us/dynamics365/business-central/dev-itpro/administration/about-intelligent-edge" TargetMode="External"/><Relationship Id="rId30" Type="http://schemas.openxmlformats.org/officeDocument/2006/relationships/hyperlink" Target="https://demos.microsoft.com/Logi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9eba3fa-9188-43a3-8a38-d9784cec7b8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42FF440BF5974D8C4AA093FE712E51" ma:contentTypeVersion="4" ma:contentTypeDescription="Create a new document." ma:contentTypeScope="" ma:versionID="648ff692672a910b140ef4eb0d5ad2cb">
  <xsd:schema xmlns:xsd="http://www.w3.org/2001/XMLSchema" xmlns:xs="http://www.w3.org/2001/XMLSchema" xmlns:p="http://schemas.microsoft.com/office/2006/metadata/properties" xmlns:ns2="79eba3fa-9188-43a3-8a38-d9784cec7b88" targetNamespace="http://schemas.microsoft.com/office/2006/metadata/properties" ma:root="true" ma:fieldsID="97c355224ee40793774db7219fc7b8dc" ns2:_="">
    <xsd:import namespace="79eba3fa-9188-43a3-8a38-d9784cec7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a3fa-9188-43a3-8a38-d9784cec7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968BD-3CE2-4106-A531-141B248623E0}">
  <ds:schemaRefs>
    <ds:schemaRef ds:uri="http://schemas.microsoft.com/office/2006/metadata/properties"/>
    <ds:schemaRef ds:uri="http://schemas.microsoft.com/office/infopath/2007/PartnerControls"/>
    <ds:schemaRef ds:uri="79eba3fa-9188-43a3-8a38-d9784cec7b88"/>
  </ds:schemaRefs>
</ds:datastoreItem>
</file>

<file path=customXml/itemProps2.xml><?xml version="1.0" encoding="utf-8"?>
<ds:datastoreItem xmlns:ds="http://schemas.openxmlformats.org/officeDocument/2006/customXml" ds:itemID="{374E5046-16A9-46AC-A724-E7B95FCEF848}">
  <ds:schemaRefs>
    <ds:schemaRef ds:uri="http://schemas.openxmlformats.org/officeDocument/2006/bibliography"/>
  </ds:schemaRefs>
</ds:datastoreItem>
</file>

<file path=customXml/itemProps3.xml><?xml version="1.0" encoding="utf-8"?>
<ds:datastoreItem xmlns:ds="http://schemas.openxmlformats.org/officeDocument/2006/customXml" ds:itemID="{3C8E72F9-6A6E-433A-BA6D-27E7234F33A3}">
  <ds:schemaRefs>
    <ds:schemaRef ds:uri="http://schemas.microsoft.com/sharepoint/v3/contenttype/forms"/>
  </ds:schemaRefs>
</ds:datastoreItem>
</file>

<file path=customXml/itemProps4.xml><?xml version="1.0" encoding="utf-8"?>
<ds:datastoreItem xmlns:ds="http://schemas.openxmlformats.org/officeDocument/2006/customXml" ds:itemID="{96304AC4-7370-45F5-A64E-8EC4E5F9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a3fa-9188-43a3-8a38-d9784cec7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Links>
    <vt:vector size="168" baseType="variant">
      <vt:variant>
        <vt:i4>262167</vt:i4>
      </vt:variant>
      <vt:variant>
        <vt:i4>93</vt:i4>
      </vt:variant>
      <vt:variant>
        <vt:i4>0</vt:i4>
      </vt:variant>
      <vt:variant>
        <vt:i4>5</vt:i4>
      </vt:variant>
      <vt:variant>
        <vt:lpwstr>http://www.microsoft.com/en-us/privacystatement/default.aspx</vt:lpwstr>
      </vt:variant>
      <vt:variant>
        <vt:lpwstr/>
      </vt:variant>
      <vt:variant>
        <vt:i4>1835033</vt:i4>
      </vt:variant>
      <vt:variant>
        <vt:i4>90</vt:i4>
      </vt:variant>
      <vt:variant>
        <vt:i4>0</vt:i4>
      </vt:variant>
      <vt:variant>
        <vt:i4>5</vt:i4>
      </vt:variant>
      <vt:variant>
        <vt:lpwstr>https://www.microsoft.com/en-us/security</vt:lpwstr>
      </vt:variant>
      <vt:variant>
        <vt:lpwstr/>
      </vt:variant>
      <vt:variant>
        <vt:i4>5636115</vt:i4>
      </vt:variant>
      <vt:variant>
        <vt:i4>87</vt:i4>
      </vt:variant>
      <vt:variant>
        <vt:i4>0</vt:i4>
      </vt:variant>
      <vt:variant>
        <vt:i4>5</vt:i4>
      </vt:variant>
      <vt:variant>
        <vt:lpwstr>https://docs.microsoft.com/en-us/dynamics365/business-central/across-faq</vt:lpwstr>
      </vt:variant>
      <vt:variant>
        <vt:lpwstr/>
      </vt:variant>
      <vt:variant>
        <vt:i4>4063295</vt:i4>
      </vt:variant>
      <vt:variant>
        <vt:i4>84</vt:i4>
      </vt:variant>
      <vt:variant>
        <vt:i4>0</vt:i4>
      </vt:variant>
      <vt:variant>
        <vt:i4>5</vt:i4>
      </vt:variant>
      <vt:variant>
        <vt:lpwstr>https://docs.microsoft.com/en-us/dynamics365/business-central/</vt:lpwstr>
      </vt:variant>
      <vt:variant>
        <vt:lpwstr/>
      </vt:variant>
      <vt:variant>
        <vt:i4>5439557</vt:i4>
      </vt:variant>
      <vt:variant>
        <vt:i4>81</vt:i4>
      </vt:variant>
      <vt:variant>
        <vt:i4>0</vt:i4>
      </vt:variant>
      <vt:variant>
        <vt:i4>5</vt:i4>
      </vt:variant>
      <vt:variant>
        <vt:lpwstr>https://demos.microsoft.com/Login</vt:lpwstr>
      </vt:variant>
      <vt:variant>
        <vt:lpwstr/>
      </vt:variant>
      <vt:variant>
        <vt:i4>2883617</vt:i4>
      </vt:variant>
      <vt:variant>
        <vt:i4>78</vt:i4>
      </vt:variant>
      <vt:variant>
        <vt:i4>0</vt:i4>
      </vt:variant>
      <vt:variant>
        <vt:i4>5</vt:i4>
      </vt:variant>
      <vt:variant>
        <vt:lpwstr>https://www.microsoft.com/en-us/trustcenter/privacy/gdpr/gdpr-faqs</vt:lpwstr>
      </vt:variant>
      <vt:variant>
        <vt:lpwstr/>
      </vt:variant>
      <vt:variant>
        <vt:i4>3801215</vt:i4>
      </vt:variant>
      <vt:variant>
        <vt:i4>75</vt:i4>
      </vt:variant>
      <vt:variant>
        <vt:i4>0</vt:i4>
      </vt:variant>
      <vt:variant>
        <vt:i4>5</vt:i4>
      </vt:variant>
      <vt:variant>
        <vt:lpwstr>https://servicetrust.microsoft.com/ViewPage/GDPRGetStarted</vt:lpwstr>
      </vt:variant>
      <vt:variant>
        <vt:lpwstr/>
      </vt:variant>
      <vt:variant>
        <vt:i4>5767185</vt:i4>
      </vt:variant>
      <vt:variant>
        <vt:i4>72</vt:i4>
      </vt:variant>
      <vt:variant>
        <vt:i4>0</vt:i4>
      </vt:variant>
      <vt:variant>
        <vt:i4>5</vt:i4>
      </vt:variant>
      <vt:variant>
        <vt:lpwstr>https://docs.microsoft.com/en-us/dynamics365/business-central/dev-itpro/administration/about-intelligent-edge</vt:lpwstr>
      </vt:variant>
      <vt:variant>
        <vt:lpwstr/>
      </vt:variant>
      <vt:variant>
        <vt:i4>5505110</vt:i4>
      </vt:variant>
      <vt:variant>
        <vt:i4>69</vt:i4>
      </vt:variant>
      <vt:variant>
        <vt:i4>0</vt:i4>
      </vt:variant>
      <vt:variant>
        <vt:i4>5</vt:i4>
      </vt:variant>
      <vt:variant>
        <vt:lpwstr>https://docs.microsoft.com/en-us/dynamics365/business-central/dev-itpro/index</vt:lpwstr>
      </vt:variant>
      <vt:variant>
        <vt:lpwstr/>
      </vt:variant>
      <vt:variant>
        <vt:i4>4653148</vt:i4>
      </vt:variant>
      <vt:variant>
        <vt:i4>66</vt:i4>
      </vt:variant>
      <vt:variant>
        <vt:i4>0</vt:i4>
      </vt:variant>
      <vt:variant>
        <vt:i4>5</vt:i4>
      </vt:variant>
      <vt:variant>
        <vt:lpwstr>https://docs.microsoft.com/en-us/dynamics365/get-started/availability</vt:lpwstr>
      </vt:variant>
      <vt:variant>
        <vt:lpwstr/>
      </vt:variant>
      <vt:variant>
        <vt:i4>458846</vt:i4>
      </vt:variant>
      <vt:variant>
        <vt:i4>63</vt:i4>
      </vt:variant>
      <vt:variant>
        <vt:i4>0</vt:i4>
      </vt:variant>
      <vt:variant>
        <vt:i4>5</vt:i4>
      </vt:variant>
      <vt:variant>
        <vt:lpwstr>https://mbs.microsoft.com/Files/partner/365/PriceOrder/DPLOnpremisesDynamics365BusinessCentralCloudTransitionPricing.pdf</vt:lpwstr>
      </vt:variant>
      <vt:variant>
        <vt:lpwstr/>
      </vt:variant>
      <vt:variant>
        <vt:i4>1179760</vt:i4>
      </vt:variant>
      <vt:variant>
        <vt:i4>58</vt:i4>
      </vt:variant>
      <vt:variant>
        <vt:i4>0</vt:i4>
      </vt:variant>
      <vt:variant>
        <vt:i4>5</vt:i4>
      </vt:variant>
      <vt:variant>
        <vt:lpwstr>https://microsoft.sharepoint.com/sites/Infopedia_G01KC/KCDOCs/Dynamics 365 Pricing and Licensing Assets/Dynamics 365 Business Central Licensing Guide.pdf</vt:lpwstr>
      </vt:variant>
      <vt:variant>
        <vt:lpwstr/>
      </vt:variant>
      <vt:variant>
        <vt:i4>458846</vt:i4>
      </vt:variant>
      <vt:variant>
        <vt:i4>56</vt:i4>
      </vt:variant>
      <vt:variant>
        <vt:i4>0</vt:i4>
      </vt:variant>
      <vt:variant>
        <vt:i4>5</vt:i4>
      </vt:variant>
      <vt:variant>
        <vt:lpwstr>https://mbs.microsoft.com/Files/partner/365/PriceOrder/DPLOnpremisesDynamics365BusinessCentralCloudTransitionPricing.pdf</vt:lpwstr>
      </vt:variant>
      <vt:variant>
        <vt:lpwstr/>
      </vt:variant>
      <vt:variant>
        <vt:i4>6553706</vt:i4>
      </vt:variant>
      <vt:variant>
        <vt:i4>54</vt:i4>
      </vt:variant>
      <vt:variant>
        <vt:i4>0</vt:i4>
      </vt:variant>
      <vt:variant>
        <vt:i4>5</vt:i4>
      </vt:variant>
      <vt:variant>
        <vt:lpwstr>https://microsoft.sharepoint.com/:p:/r/sites/Infopedia_G01KC/_layouts/15/Doc.aspx?sourcedoc=%7B1EFB236A-BB9E-40B6-AE16-E820DBA275CA%7D&amp;file=Microsoft%20Dynamics%20365%20Licensing%20deck.pptx&amp;action=edit&amp;mobileredirect=true&amp;DefaultItemOpen=1</vt:lpwstr>
      </vt:variant>
      <vt:variant>
        <vt:lpwstr/>
      </vt:variant>
      <vt:variant>
        <vt:i4>3211353</vt:i4>
      </vt:variant>
      <vt:variant>
        <vt:i4>51</vt:i4>
      </vt:variant>
      <vt:variant>
        <vt:i4>0</vt:i4>
      </vt:variant>
      <vt:variant>
        <vt:i4>5</vt:i4>
      </vt:variant>
      <vt:variant>
        <vt:lpwstr>https://microsoft.sharepoint.com/sites/Infopedia_G01KC/KCDOCs/Dynamics 365 Pricing and Licensing Core BoM/Microsoft Dynamics 365 Pricing and Licensing FAQ Field &amp; Partner.pdf</vt:lpwstr>
      </vt:variant>
      <vt:variant>
        <vt:lpwstr/>
      </vt:variant>
      <vt:variant>
        <vt:i4>1179760</vt:i4>
      </vt:variant>
      <vt:variant>
        <vt:i4>46</vt:i4>
      </vt:variant>
      <vt:variant>
        <vt:i4>0</vt:i4>
      </vt:variant>
      <vt:variant>
        <vt:i4>5</vt:i4>
      </vt:variant>
      <vt:variant>
        <vt:lpwstr>https://microsoft.sharepoint.com/sites/Infopedia_G01KC/KCDOCs/Dynamics 365 Pricing and Licensing Assets/Dynamics 365 Business Central Licensing Guide.pdf</vt:lpwstr>
      </vt:variant>
      <vt:variant>
        <vt:lpwstr/>
      </vt:variant>
      <vt:variant>
        <vt:i4>1179760</vt:i4>
      </vt:variant>
      <vt:variant>
        <vt:i4>44</vt:i4>
      </vt:variant>
      <vt:variant>
        <vt:i4>0</vt:i4>
      </vt:variant>
      <vt:variant>
        <vt:i4>5</vt:i4>
      </vt:variant>
      <vt:variant>
        <vt:lpwstr>https://microsoft.sharepoint.com/sites/Infopedia_G01KC/KCDOCs/Dynamics 365 Pricing and Licensing Assets/Dynamics 365 Business Central Licensing Guide.pdf</vt:lpwstr>
      </vt:variant>
      <vt:variant>
        <vt:lpwstr/>
      </vt:variant>
      <vt:variant>
        <vt:i4>1179760</vt:i4>
      </vt:variant>
      <vt:variant>
        <vt:i4>42</vt:i4>
      </vt:variant>
      <vt:variant>
        <vt:i4>0</vt:i4>
      </vt:variant>
      <vt:variant>
        <vt:i4>5</vt:i4>
      </vt:variant>
      <vt:variant>
        <vt:lpwstr>https://microsoft.sharepoint.com/sites/Infopedia_G01KC/KCDOCs/Dynamics 365 Pricing and Licensing Assets/Dynamics 365 Business Central Licensing Guide.pdf</vt:lpwstr>
      </vt:variant>
      <vt:variant>
        <vt:lpwstr/>
      </vt:variant>
      <vt:variant>
        <vt:i4>4653148</vt:i4>
      </vt:variant>
      <vt:variant>
        <vt:i4>39</vt:i4>
      </vt:variant>
      <vt:variant>
        <vt:i4>0</vt:i4>
      </vt:variant>
      <vt:variant>
        <vt:i4>5</vt:i4>
      </vt:variant>
      <vt:variant>
        <vt:lpwstr>https://docs.microsoft.com/en-us/dynamics365/get-started/availability</vt:lpwstr>
      </vt:variant>
      <vt:variant>
        <vt:lpwstr/>
      </vt:variant>
      <vt:variant>
        <vt:i4>5767278</vt:i4>
      </vt:variant>
      <vt:variant>
        <vt:i4>36</vt:i4>
      </vt:variant>
      <vt:variant>
        <vt:i4>0</vt:i4>
      </vt:variant>
      <vt:variant>
        <vt:i4>5</vt:i4>
      </vt:variant>
      <vt:variant>
        <vt:lpwstr>https://microsoft.sharepoint.com/sites/Infopedia_G01KC/KCDOCs/Dynamics 365 Pricing and Licensing Core BoM/Dynamics 365 Business Central on-premises Licensing FAQ Field &amp; Partner.pdf</vt:lpwstr>
      </vt:variant>
      <vt:variant>
        <vt:lpwstr/>
      </vt:variant>
      <vt:variant>
        <vt:i4>5570638</vt:i4>
      </vt:variant>
      <vt:variant>
        <vt:i4>33</vt:i4>
      </vt:variant>
      <vt:variant>
        <vt:i4>0</vt:i4>
      </vt:variant>
      <vt:variant>
        <vt:i4>5</vt:i4>
      </vt:variant>
      <vt:variant>
        <vt:lpwstr>https://demos.microsoft.com/</vt:lpwstr>
      </vt:variant>
      <vt:variant>
        <vt:lpwstr/>
      </vt:variant>
      <vt:variant>
        <vt:i4>3670078</vt:i4>
      </vt:variant>
      <vt:variant>
        <vt:i4>30</vt:i4>
      </vt:variant>
      <vt:variant>
        <vt:i4>0</vt:i4>
      </vt:variant>
      <vt:variant>
        <vt:i4>5</vt:i4>
      </vt:variant>
      <vt:variant>
        <vt:lpwstr>https://dynamics.microsoft.com/en-us/business-central/overview/</vt:lpwstr>
      </vt:variant>
      <vt:variant>
        <vt:lpwstr/>
      </vt:variant>
      <vt:variant>
        <vt:i4>1114130</vt:i4>
      </vt:variant>
      <vt:variant>
        <vt:i4>27</vt:i4>
      </vt:variant>
      <vt:variant>
        <vt:i4>0</vt:i4>
      </vt:variant>
      <vt:variant>
        <vt:i4>5</vt:i4>
      </vt:variant>
      <vt:variant>
        <vt:lpwstr>https://docs.microsoft.com/en-us/dynamics365/business-central/admin-set-up-a-company-with-rapidstart</vt:lpwstr>
      </vt:variant>
      <vt:variant>
        <vt:lpwstr/>
      </vt:variant>
      <vt:variant>
        <vt:i4>1114171</vt:i4>
      </vt:variant>
      <vt:variant>
        <vt:i4>20</vt:i4>
      </vt:variant>
      <vt:variant>
        <vt:i4>0</vt:i4>
      </vt:variant>
      <vt:variant>
        <vt:i4>5</vt:i4>
      </vt:variant>
      <vt:variant>
        <vt:lpwstr/>
      </vt:variant>
      <vt:variant>
        <vt:lpwstr>_Toc536795171</vt:lpwstr>
      </vt:variant>
      <vt:variant>
        <vt:i4>1114171</vt:i4>
      </vt:variant>
      <vt:variant>
        <vt:i4>14</vt:i4>
      </vt:variant>
      <vt:variant>
        <vt:i4>0</vt:i4>
      </vt:variant>
      <vt:variant>
        <vt:i4>5</vt:i4>
      </vt:variant>
      <vt:variant>
        <vt:lpwstr/>
      </vt:variant>
      <vt:variant>
        <vt:lpwstr>_Toc536795170</vt:lpwstr>
      </vt:variant>
      <vt:variant>
        <vt:i4>1048635</vt:i4>
      </vt:variant>
      <vt:variant>
        <vt:i4>8</vt:i4>
      </vt:variant>
      <vt:variant>
        <vt:i4>0</vt:i4>
      </vt:variant>
      <vt:variant>
        <vt:i4>5</vt:i4>
      </vt:variant>
      <vt:variant>
        <vt:lpwstr/>
      </vt:variant>
      <vt:variant>
        <vt:lpwstr>_Toc536795169</vt:lpwstr>
      </vt:variant>
      <vt:variant>
        <vt:i4>1048635</vt:i4>
      </vt:variant>
      <vt:variant>
        <vt:i4>2</vt:i4>
      </vt:variant>
      <vt:variant>
        <vt:i4>0</vt:i4>
      </vt:variant>
      <vt:variant>
        <vt:i4>5</vt:i4>
      </vt:variant>
      <vt:variant>
        <vt:lpwstr/>
      </vt:variant>
      <vt:variant>
        <vt:lpwstr>_Toc536795168</vt:lpwstr>
      </vt:variant>
      <vt:variant>
        <vt:i4>7602179</vt:i4>
      </vt:variant>
      <vt:variant>
        <vt:i4>0</vt:i4>
      </vt:variant>
      <vt:variant>
        <vt:i4>0</vt:i4>
      </vt:variant>
      <vt:variant>
        <vt:i4>5</vt:i4>
      </vt:variant>
      <vt:variant>
        <vt:lpwstr>mailto:v-hafran@microsoft.com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Christiansen</dc:creator>
  <cp:keywords/>
  <dc:description/>
  <cp:lastModifiedBy>Diana Nguyen</cp:lastModifiedBy>
  <cp:revision>2</cp:revision>
  <cp:lastPrinted>2018-03-23T15:45:00Z</cp:lastPrinted>
  <dcterms:created xsi:type="dcterms:W3CDTF">2020-08-19T21:21:00Z</dcterms:created>
  <dcterms:modified xsi:type="dcterms:W3CDTF">2020-08-19T21:21:00Z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patimmer@microsoft.com</vt:lpwstr>
  </property>
  <property fmtid="{D5CDD505-2E9C-101B-9397-08002B2CF9AE}" pid="6" name="MSIP_Label_f42aa342-8706-4288-bd11-ebb85995028c_SetDate">
    <vt:lpwstr>2017-05-22T22:25:53.8543492-07:00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0x0101002042FF440BF5974D8C4AA093FE712E51</vt:lpwstr>
  </property>
</Properties>
</file>